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12" w:rsidRPr="00836712" w:rsidRDefault="00836712" w:rsidP="00836712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836712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1 - MODIFICAREA SDL – GAL</w:t>
      </w:r>
      <w:r w:rsidR="00A05DB6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 xml:space="preserve">  „PLATOUL MEHEDINȚI”</w:t>
      </w:r>
    </w:p>
    <w:p w:rsidR="00836712" w:rsidRPr="00836712" w:rsidRDefault="00836712" w:rsidP="00836712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fr-BE"/>
        </w:rPr>
      </w:pPr>
      <w:r w:rsidRPr="00836712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Dat</w:t>
      </w:r>
      <w:r w:rsidR="00A05DB6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 30</w:t>
      </w:r>
      <w:r w:rsidR="007B6967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.</w:t>
      </w:r>
      <w:r w:rsidR="00C77C9E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07</w:t>
      </w:r>
      <w:r w:rsidR="007B6967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.</w:t>
      </w:r>
      <w:r w:rsidR="00C77C9E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2021</w:t>
      </w:r>
      <w:r w:rsidR="007B6967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.</w:t>
      </w:r>
    </w:p>
    <w:p w:rsidR="00836712" w:rsidRPr="00836712" w:rsidRDefault="00836712" w:rsidP="00836712">
      <w:pPr>
        <w:tabs>
          <w:tab w:val="left" w:pos="3915"/>
        </w:tabs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Cs/>
          <w:sz w:val="24"/>
          <w:szCs w:val="24"/>
          <w:lang w:val="ro-RO" w:eastAsia="ro-RO"/>
        </w:rPr>
      </w:pPr>
      <w:r w:rsidRPr="00836712">
        <w:rPr>
          <w:rFonts w:ascii="Trebuchet MS" w:eastAsia="Times New Roman" w:hAnsi="Trebuchet MS" w:cs="Times New Roman"/>
          <w:bCs/>
          <w:sz w:val="24"/>
          <w:szCs w:val="24"/>
          <w:lang w:val="ro-RO" w:eastAsia="ro-RO"/>
        </w:rPr>
        <w:tab/>
      </w:r>
    </w:p>
    <w:p w:rsidR="00836712" w:rsidRPr="00836712" w:rsidRDefault="00836712" w:rsidP="00836712">
      <w:pPr>
        <w:numPr>
          <w:ilvl w:val="0"/>
          <w:numId w:val="1"/>
        </w:numPr>
        <w:spacing w:before="120"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</w:pPr>
      <w:r w:rsidRPr="00836712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TIPUL PROPUNERII DE MODIFICARE A SDL</w:t>
      </w:r>
      <w:r w:rsidRPr="00836712">
        <w:rPr>
          <w:rFonts w:ascii="Trebuchet MS" w:eastAsia="Times New Roman" w:hAnsi="Trebuchet MS" w:cs="Times New Roman"/>
          <w:b/>
          <w:bCs/>
          <w:szCs w:val="24"/>
          <w:vertAlign w:val="superscript"/>
          <w:lang w:val="ro-RO" w:eastAsia="ro-RO"/>
        </w:rPr>
        <w:footnoteReference w:id="2"/>
      </w:r>
    </w:p>
    <w:p w:rsidR="00836712" w:rsidRPr="00836712" w:rsidRDefault="00836712" w:rsidP="00836712">
      <w:pPr>
        <w:spacing w:before="120"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</w:pPr>
    </w:p>
    <w:tbl>
      <w:tblPr>
        <w:tblStyle w:val="TableGrid"/>
        <w:tblW w:w="9214" w:type="dxa"/>
        <w:tblInd w:w="-5" w:type="dxa"/>
        <w:tblLook w:val="04A0"/>
      </w:tblPr>
      <w:tblGrid>
        <w:gridCol w:w="6946"/>
        <w:gridCol w:w="2268"/>
      </w:tblGrid>
      <w:tr w:rsidR="00836712" w:rsidRPr="00087B04" w:rsidTr="00F7163F">
        <w:trPr>
          <w:trHeight w:val="326"/>
        </w:trPr>
        <w:tc>
          <w:tcPr>
            <w:tcW w:w="6946" w:type="dxa"/>
          </w:tcPr>
          <w:p w:rsidR="00836712" w:rsidRPr="00087B04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 w:val="20"/>
                <w:szCs w:val="20"/>
                <w:lang w:eastAsia="ro-RO"/>
              </w:rPr>
            </w:pPr>
            <w:r w:rsidRPr="00087B04">
              <w:rPr>
                <w:rFonts w:ascii="Trebuchet MS" w:eastAsia="Times New Roman" w:hAnsi="Trebuchet MS" w:cs="Times New Roman"/>
                <w:b/>
                <w:bCs/>
                <w:noProof/>
                <w:sz w:val="20"/>
                <w:szCs w:val="20"/>
                <w:lang w:eastAsia="ro-RO"/>
              </w:rPr>
              <w:t>Tipul modificării</w:t>
            </w:r>
          </w:p>
        </w:tc>
        <w:tc>
          <w:tcPr>
            <w:tcW w:w="2268" w:type="dxa"/>
          </w:tcPr>
          <w:p w:rsidR="00836712" w:rsidRPr="00087B04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087B0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Numărul modificării solicitate</w:t>
            </w:r>
            <w:r w:rsidRPr="00087B0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vertAlign w:val="superscript"/>
                <w:lang w:eastAsia="ro-RO"/>
              </w:rPr>
              <w:footnoteReference w:id="3"/>
            </w:r>
            <w:r w:rsidRPr="00087B0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 xml:space="preserve"> în anul curent</w:t>
            </w:r>
          </w:p>
        </w:tc>
      </w:tr>
      <w:tr w:rsidR="00836712" w:rsidRPr="00087B04" w:rsidTr="00F7163F">
        <w:trPr>
          <w:trHeight w:val="406"/>
        </w:trPr>
        <w:tc>
          <w:tcPr>
            <w:tcW w:w="6946" w:type="dxa"/>
            <w:vAlign w:val="bottom"/>
          </w:tcPr>
          <w:p w:rsidR="00836712" w:rsidRPr="00087B04" w:rsidRDefault="00392FFF" w:rsidP="00836712">
            <w:pPr>
              <w:spacing w:before="240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ro-RO"/>
              </w:rPr>
            </w:pPr>
            <w:r w:rsidRPr="00392FFF">
              <w:rPr>
                <w:rFonts w:ascii="Trebuchet MS" w:eastAsia="Times New Roman" w:hAnsi="Trebuchet MS" w:cs="Times New Roman"/>
                <w:bCs/>
                <w:noProof/>
                <w:sz w:val="20"/>
                <w:szCs w:val="20"/>
                <w:lang w:val="en-US" w:eastAsia="ro-RO"/>
              </w:rPr>
              <w:pict>
                <v:rect id="Rectangle 7" o:spid="_x0000_s1026" style="position:absolute;left:0;text-align:left;margin-left:3.5pt;margin-top:-5.85pt;width:15.75pt;height: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AUewIAABQFAAAOAAAAZHJzL2Uyb0RvYy54bWysVMlu2zAQvRfoPxC8N5KNpE6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" fillcolor="window" strokecolor="windowText" strokeweight="1pt"/>
              </w:pict>
            </w:r>
            <w:r w:rsidR="00836712" w:rsidRPr="00087B04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ro-RO"/>
              </w:rPr>
              <w:t>Modificare simplă  - conform pct.1</w:t>
            </w:r>
          </w:p>
        </w:tc>
        <w:tc>
          <w:tcPr>
            <w:tcW w:w="2268" w:type="dxa"/>
          </w:tcPr>
          <w:p w:rsidR="00836712" w:rsidRPr="00087B04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836712" w:rsidRPr="00087B04" w:rsidTr="00F7163F">
        <w:trPr>
          <w:trHeight w:val="406"/>
        </w:trPr>
        <w:tc>
          <w:tcPr>
            <w:tcW w:w="6946" w:type="dxa"/>
            <w:vAlign w:val="bottom"/>
          </w:tcPr>
          <w:p w:rsidR="00836712" w:rsidRPr="00087B04" w:rsidRDefault="007B6967" w:rsidP="007B6967">
            <w:pPr>
              <w:spacing w:before="120"/>
              <w:contextualSpacing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087B04">
              <w:rPr>
                <w:sz w:val="20"/>
                <w:szCs w:val="20"/>
              </w:rPr>
              <w:sym w:font="Wingdings" w:char="F0FD"/>
            </w:r>
            <w:r w:rsidR="00836712" w:rsidRPr="00087B04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ro-RO"/>
              </w:rPr>
              <w:t>Modificare complexă - conform pct.2</w:t>
            </w:r>
          </w:p>
        </w:tc>
        <w:tc>
          <w:tcPr>
            <w:tcW w:w="2268" w:type="dxa"/>
          </w:tcPr>
          <w:p w:rsidR="00836712" w:rsidRPr="00087B04" w:rsidRDefault="007B6967" w:rsidP="007B6967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087B0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1</w:t>
            </w:r>
          </w:p>
        </w:tc>
      </w:tr>
      <w:tr w:rsidR="00836712" w:rsidRPr="00087B04" w:rsidTr="00F7163F">
        <w:trPr>
          <w:trHeight w:val="406"/>
        </w:trPr>
        <w:tc>
          <w:tcPr>
            <w:tcW w:w="6946" w:type="dxa"/>
            <w:vAlign w:val="bottom"/>
          </w:tcPr>
          <w:p w:rsidR="00836712" w:rsidRPr="00087B04" w:rsidRDefault="00392FFF" w:rsidP="00836712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ro-RO"/>
              </w:rPr>
            </w:pPr>
            <w:r w:rsidRPr="00392FFF">
              <w:rPr>
                <w:rFonts w:ascii="Trebuchet MS" w:eastAsia="Times New Roman" w:hAnsi="Trebuchet MS" w:cs="Times New Roman"/>
                <w:bCs/>
                <w:noProof/>
                <w:sz w:val="20"/>
                <w:szCs w:val="20"/>
                <w:lang w:val="en-US" w:eastAsia="ro-RO"/>
              </w:rPr>
              <w:pict>
                <v:rect id="Rectangle 6" o:spid="_x0000_s1027" style="position:absolute;left:0;text-align:left;margin-left:1.75pt;margin-top:-4.25pt;width:15.75pt;height: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siegIAABQ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" fillcolor="window" strokecolor="windowText" strokeweight="1pt"/>
              </w:pict>
            </w:r>
            <w:r w:rsidR="00836712" w:rsidRPr="00087B04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ro-RO"/>
              </w:rPr>
              <w:t>Modificare legislativă și/sau administrativă - conform pct.3</w:t>
            </w:r>
          </w:p>
        </w:tc>
        <w:tc>
          <w:tcPr>
            <w:tcW w:w="2268" w:type="dxa"/>
          </w:tcPr>
          <w:p w:rsidR="00836712" w:rsidRPr="00087B04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</w:tbl>
    <w:p w:rsidR="00836712" w:rsidRPr="00087B04" w:rsidRDefault="00836712" w:rsidP="00836712">
      <w:pPr>
        <w:spacing w:after="0" w:line="276" w:lineRule="auto"/>
        <w:jc w:val="both"/>
        <w:rPr>
          <w:rFonts w:ascii="Trebuchet MS" w:eastAsia="Calibri" w:hAnsi="Trebuchet MS" w:cs="Times New Roman"/>
          <w:sz w:val="20"/>
          <w:szCs w:val="20"/>
          <w:lang w:val="fr-BE"/>
        </w:rPr>
      </w:pPr>
    </w:p>
    <w:p w:rsidR="00836712" w:rsidRPr="00087B04" w:rsidRDefault="00836712" w:rsidP="00836712">
      <w:pPr>
        <w:spacing w:after="200" w:line="276" w:lineRule="auto"/>
        <w:rPr>
          <w:rFonts w:ascii="Trebuchet MS" w:eastAsia="Times New Roman" w:hAnsi="Trebuchet MS" w:cs="Times New Roman"/>
          <w:b/>
          <w:bCs/>
          <w:sz w:val="20"/>
          <w:szCs w:val="20"/>
          <w:lang w:val="ro-RO" w:eastAsia="ro-RO"/>
        </w:rPr>
      </w:pP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lang w:val="ro-RO" w:eastAsia="ro-RO"/>
        </w:rPr>
        <w:t>II.  DESCRIEREA MODIFICĂRILOR SOLICITATE</w:t>
      </w: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vertAlign w:val="superscript"/>
          <w:lang w:val="ro-RO" w:eastAsia="ro-RO"/>
        </w:rPr>
        <w:footnoteReference w:id="4"/>
      </w:r>
    </w:p>
    <w:p w:rsidR="00836712" w:rsidRPr="00087B04" w:rsidRDefault="00C76DAB" w:rsidP="00836712">
      <w:pPr>
        <w:numPr>
          <w:ilvl w:val="0"/>
          <w:numId w:val="3"/>
        </w:numPr>
        <w:spacing w:after="200" w:line="276" w:lineRule="auto"/>
        <w:contextualSpacing/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</w:pP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DENUMIREA MODIFICĂ</w:t>
      </w:r>
      <w:r w:rsidR="00836712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 xml:space="preserve">RII: </w:t>
      </w:r>
      <w:r w:rsidR="007B6967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Actualizarea</w:t>
      </w: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 xml:space="preserve"> </w:t>
      </w:r>
      <w:r w:rsidR="007B6967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planului de finanțare, în</w:t>
      </w: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 xml:space="preserve"> </w:t>
      </w:r>
      <w:r w:rsidR="007B6967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conformitate cu sumele</w:t>
      </w: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 xml:space="preserve"> </w:t>
      </w:r>
      <w:r w:rsidR="007B6967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obținute</w:t>
      </w: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 xml:space="preserve"> </w:t>
      </w:r>
      <w:r w:rsidR="007B6967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în</w:t>
      </w: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 xml:space="preserve"> </w:t>
      </w:r>
      <w:r w:rsidR="007B6967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urma</w:t>
      </w: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 xml:space="preserve"> </w:t>
      </w:r>
      <w:r w:rsidR="007B6967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bonusării</w:t>
      </w:r>
      <w:r w:rsidR="00836712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 xml:space="preserve">, conform pct. </w:t>
      </w:r>
      <w:r w:rsidR="007B6967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3</w:t>
      </w:r>
      <w:r w:rsidR="00836712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, litera</w:t>
      </w:r>
      <w:r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 xml:space="preserve"> </w:t>
      </w:r>
      <w:r w:rsidR="007B6967" w:rsidRPr="00087B04"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  <w:t>d</w:t>
      </w:r>
    </w:p>
    <w:p w:rsidR="005F6291" w:rsidRPr="00087B04" w:rsidRDefault="005F6291" w:rsidP="005F6291">
      <w:pPr>
        <w:spacing w:after="200" w:line="276" w:lineRule="auto"/>
        <w:ind w:left="720"/>
        <w:contextualSpacing/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</w:pPr>
    </w:p>
    <w:p w:rsidR="00836712" w:rsidRPr="00087B04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 w:val="20"/>
          <w:szCs w:val="20"/>
          <w:u w:val="single"/>
          <w:lang w:val="fr-BE"/>
        </w:rPr>
      </w:pPr>
      <w:r w:rsidRPr="00087B04">
        <w:rPr>
          <w:rFonts w:ascii="Trebuchet MS" w:eastAsia="Times New Roman" w:hAnsi="Trebuchet MS" w:cs="Times New Roman"/>
          <w:noProof/>
          <w:color w:val="000000"/>
          <w:sz w:val="20"/>
          <w:szCs w:val="20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/>
      </w:tblPr>
      <w:tblGrid>
        <w:gridCol w:w="9586"/>
      </w:tblGrid>
      <w:tr w:rsidR="00836712" w:rsidRPr="00087B04" w:rsidTr="00F7163F">
        <w:trPr>
          <w:trHeight w:val="293"/>
        </w:trPr>
        <w:tc>
          <w:tcPr>
            <w:tcW w:w="5000" w:type="pct"/>
            <w:shd w:val="clear" w:color="auto" w:fill="auto"/>
          </w:tcPr>
          <w:p w:rsidR="00A63C24" w:rsidRPr="00087B04" w:rsidRDefault="005E3470" w:rsidP="00A63C2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</w:pPr>
            <w:r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   </w:t>
            </w:r>
            <w:r w:rsidR="003403F6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Se propune actualizarea planului de finan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ț</w:t>
            </w:r>
            <w:r w:rsidR="003403F6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are cu sumele ob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ț</w:t>
            </w:r>
            <w:r w:rsidR="003403F6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inute 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î</w:t>
            </w:r>
            <w:r w:rsidR="003403F6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n urma bonus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3403F6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rii conform notific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3403F6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rii nr.</w:t>
            </w:r>
            <w:r w:rsidR="00C76DA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221489 </w:t>
            </w:r>
            <w:r w:rsidR="003403F6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din </w:t>
            </w:r>
            <w:r w:rsidR="001C7867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13.07.2021</w:t>
            </w:r>
            <w:r w:rsidR="003403F6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emis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3403F6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de DGDR-AM PNDR. </w:t>
            </w:r>
            <w:r w:rsidR="0044416F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Astfel, se propune su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plimentarea aloc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rii financiare aferente SDL GAL </w:t>
            </w:r>
            <w:r w:rsidR="00C76DA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”PLATOUL MEHEDINȚI”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cu suma de </w:t>
            </w:r>
            <w:r w:rsidR="00A63C24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145.947,00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euro,</w:t>
            </w:r>
            <w:r w:rsidR="0047065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alocarea total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C76DA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a SDL devenind 1.705.000,00</w:t>
            </w:r>
            <w:r w:rsidR="0047065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Euro. </w:t>
            </w:r>
          </w:p>
          <w:p w:rsidR="00A63C24" w:rsidRPr="00087B04" w:rsidRDefault="00D2686C" w:rsidP="00A63C2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</w:pPr>
            <w:r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 </w:t>
            </w:r>
          </w:p>
          <w:p w:rsidR="005F6291" w:rsidRPr="00087B04" w:rsidRDefault="00D2686C" w:rsidP="00A63C2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</w:pPr>
            <w:r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       </w:t>
            </w:r>
            <w:r w:rsidR="005F6291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Pe de-o parte, la nivelul </w:t>
            </w:r>
            <w:r w:rsidR="005A6E47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SDL</w:t>
            </w:r>
            <w:r w:rsidR="005F6291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GAL </w:t>
            </w:r>
            <w:r w:rsidR="00FE400B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PLATOUL MEHEDINȚI</w:t>
            </w:r>
            <w:r w:rsidR="005A6E47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,</w:t>
            </w:r>
            <w:r w:rsidR="00FE400B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măsura M3/6B”</w:t>
            </w:r>
            <w:r w:rsidR="005A6E47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- ”</w:t>
            </w:r>
            <w:r w:rsidR="00FE400B" w:rsidRPr="00087B04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val="it-CH"/>
              </w:rPr>
              <w:t>DEZVOLTAREA SATELOR</w:t>
            </w:r>
            <w:r w:rsidR="003D6250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”, </w:t>
            </w:r>
            <w:r w:rsidR="005A6E47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a fost lansată</w:t>
            </w:r>
            <w:r w:rsidR="003D6250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în perioada 26.03.2018-27.04.2018</w:t>
            </w:r>
            <w:r w:rsidR="00D3642C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sesiunea I de depunere a cererilor de finanțare. Au fost depuse un număr de 8 proiecte conforme și selectate (câte 1 proiect pentru fiecare partener public). </w:t>
            </w:r>
            <w:r w:rsidR="001E3ABB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Toate aceste proiecte sunt finalizate în prezent.Deci, a</w:t>
            </w:r>
            <w:r w:rsidR="00D3642C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ceastă Măsură</w:t>
            </w:r>
            <w:r w:rsidR="001E3ABB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, pe de o parte,</w:t>
            </w:r>
            <w:r w:rsidR="00D3642C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a fost foarte atractivă,</w:t>
            </w:r>
            <w:r w:rsidR="001E3ABB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iar pe de altă parte</w:t>
            </w:r>
            <w:r w:rsidR="00FB54D2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vizează îmbunătățirea condițiilor de viață pentru populație, asigurarea accesului la serviciile de bază</w:t>
            </w:r>
            <w:r w:rsidR="008150AE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, </w:t>
            </w:r>
            <w:r w:rsidR="00FB54D2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dezvoltarea infrastructurii de bază, accesibilizarea serviciilor medicale</w:t>
            </w:r>
            <w:r w:rsidR="006F45B7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și de asistență socială, îmbunătățirea serviciilor publice locale, conservarea moștenirii rurale și a tradițiilor locale , cresterea atractivității teritoriului GAL și nu în ultimul rând, red</w:t>
            </w:r>
            <w:r w:rsidR="006671AA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ucerea gradului de sărăcie </w:t>
            </w:r>
            <w:r w:rsidR="007914FB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și a riscului de excluziune socială.</w:t>
            </w:r>
            <w:r w:rsidR="00370FF5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În urma celor prezentate mai sus</w:t>
            </w:r>
            <w:r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,</w:t>
            </w:r>
            <w:r w:rsidR="00F017BB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propunem distribuirea </w:t>
            </w:r>
            <w:r w:rsidR="00203576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sumei de 116.903,55 E</w:t>
            </w:r>
            <w:r w:rsidR="00C24041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uro</w:t>
            </w:r>
            <w:r w:rsidR="00F017BB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către această măsură</w:t>
            </w:r>
            <w:r w:rsidR="00C24041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și creșterea alocării</w:t>
            </w:r>
            <w:r w:rsidR="00203576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financiare la</w:t>
            </w:r>
            <w:r w:rsidR="00DE41EC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595.776,55</w:t>
            </w:r>
            <w:r w:rsidR="00203576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</w:t>
            </w:r>
            <w:r w:rsidR="00C24041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 euro</w:t>
            </w:r>
            <w:r w:rsidR="00F017BB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.</w:t>
            </w:r>
          </w:p>
          <w:p w:rsidR="00F017BB" w:rsidRPr="00087B04" w:rsidRDefault="00F017BB" w:rsidP="00A63C24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val="it-CH"/>
              </w:rPr>
            </w:pPr>
          </w:p>
          <w:p w:rsidR="005F6291" w:rsidRPr="00087B04" w:rsidRDefault="00D2686C" w:rsidP="005F6291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val="it-CH"/>
              </w:rPr>
            </w:pPr>
            <w:r w:rsidRPr="00087B04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val="it-CH"/>
              </w:rPr>
              <w:t xml:space="preserve">     </w:t>
            </w:r>
            <w:r w:rsidR="005F6291" w:rsidRPr="00087B04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val="it-CH"/>
              </w:rPr>
              <w:t xml:space="preserve">Pe de alta parte, </w:t>
            </w:r>
            <w:r w:rsidR="005F6291"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>această bonusare a fost obținută și prin efortul echipei GAL. Pentru a asigura continuitatea echipei GAL, pentru motivarea acesteia și pentru asigurarea tuturor elementelor necesare animării și funcționării este nevoie să se asigure surse de finanțare.</w:t>
            </w:r>
          </w:p>
          <w:p w:rsidR="00CD3EAF" w:rsidRPr="00087B04" w:rsidRDefault="00CD3EAF" w:rsidP="0083671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</w:pPr>
          </w:p>
          <w:p w:rsidR="005C6E98" w:rsidRPr="00087B04" w:rsidRDefault="005F6291" w:rsidP="00A46DF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</w:pPr>
            <w:r w:rsidRPr="00087B04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it-CH"/>
              </w:rPr>
              <w:t xml:space="preserve">Ca </w:t>
            </w:r>
            <w:r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urmare a celor prezentate mai sus, r</w:t>
            </w:r>
            <w:r w:rsidR="0044416F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epartizarea </w:t>
            </w:r>
            <w:r w:rsidR="0047065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propus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47065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a sumelor</w:t>
            </w:r>
            <w:r w:rsidR="009D7280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</w:t>
            </w:r>
            <w:r w:rsidR="0047065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este 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urm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toarea: </w:t>
            </w:r>
            <w:r w:rsidR="007035D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116.903,55 E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uro c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tre Prioritatea </w:t>
            </w:r>
            <w:r w:rsidR="007035D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6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, respectiv c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DC4E6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tre </w:t>
            </w:r>
            <w:r w:rsidR="007035D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măsura M3/6B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- ”</w:t>
            </w:r>
            <w:r w:rsidR="007035DA" w:rsidRPr="00087B04">
              <w:rPr>
                <w:rFonts w:ascii="Trebuchet MS" w:eastAsia="Times New Roman" w:hAnsi="Trebuchet MS" w:cs="Times New Roman"/>
                <w:i/>
                <w:sz w:val="20"/>
                <w:szCs w:val="20"/>
                <w:lang w:val="it-CH"/>
              </w:rPr>
              <w:t>DEZVOLTAREA SATELOR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” </w:t>
            </w:r>
            <w:r w:rsidR="007035D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si un procent de 19,90%  că</w:t>
            </w:r>
            <w:r w:rsidR="0047065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tre Cheltuielile de animare si functionare (</w:t>
            </w:r>
            <w:r w:rsidR="007035D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29.043.45 E</w:t>
            </w:r>
            <w:r w:rsidR="00470653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uro).</w:t>
            </w:r>
            <w:r w:rsidR="0004147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Valoarea total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ă</w:t>
            </w:r>
            <w:r w:rsidR="0004147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 a Cheltuielilor de animare 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ș</w:t>
            </w:r>
            <w:r w:rsidR="0004147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i func</w:t>
            </w:r>
            <w:r w:rsidR="00F017B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ț</w:t>
            </w:r>
            <w:r w:rsidR="0004147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ionare se va majora astfel de la </w:t>
            </w:r>
            <w:r w:rsidR="00862F1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310.230 E</w:t>
            </w:r>
            <w:r w:rsidR="0004147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uro la </w:t>
            </w:r>
            <w:r w:rsidR="00862F1B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339.273</w:t>
            </w:r>
            <w:r w:rsidR="000C714D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>,45 E</w:t>
            </w:r>
            <w:r w:rsidR="0004147A" w:rsidRPr="00087B04">
              <w:rPr>
                <w:rFonts w:ascii="Trebuchet MS" w:eastAsia="Times New Roman" w:hAnsi="Trebuchet MS" w:cs="Times New Roman"/>
                <w:sz w:val="20"/>
                <w:szCs w:val="20"/>
                <w:lang w:val="it-CH"/>
              </w:rPr>
              <w:t xml:space="preserve">uro. </w:t>
            </w:r>
          </w:p>
        </w:tc>
      </w:tr>
    </w:tbl>
    <w:p w:rsidR="00836712" w:rsidRPr="009B4F55" w:rsidRDefault="009B4F55" w:rsidP="009B4F55">
      <w:pPr>
        <w:pStyle w:val="ListParagraph"/>
        <w:keepNext/>
        <w:numPr>
          <w:ilvl w:val="0"/>
          <w:numId w:val="2"/>
        </w:numPr>
        <w:spacing w:before="240" w:after="240" w:line="240" w:lineRule="auto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9B4F5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lastRenderedPageBreak/>
        <w:t xml:space="preserve">Modificarea </w:t>
      </w:r>
      <w:r w:rsidR="00836712" w:rsidRPr="009B4F5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propusă</w:t>
      </w:r>
      <w:r w:rsidR="00E50F6A" w:rsidRPr="00E50F6A">
        <w:rPr>
          <w:noProof/>
          <w:lang w:val="fr-BE"/>
        </w:rPr>
        <w:object w:dxaOrig="9318" w:dyaOrig="13534">
          <v:shape id="_x0000_i1025" type="#_x0000_t75" style="width:465.75pt;height:676.5pt" o:ole="">
            <v:imagedata r:id="rId7" o:title=""/>
          </v:shape>
          <o:OLEObject Type="Embed" ProgID="Word.Document.12" ShapeID="_x0000_i1025" DrawAspect="Content" ObjectID="_1689100063" r:id="rId8"/>
        </w:object>
      </w:r>
    </w:p>
    <w:p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/>
      </w:tblPr>
      <w:tblGrid>
        <w:gridCol w:w="9576"/>
      </w:tblGrid>
      <w:tr w:rsidR="00836712" w:rsidRPr="00836712" w:rsidTr="00F7163F">
        <w:tc>
          <w:tcPr>
            <w:tcW w:w="0" w:type="auto"/>
            <w:shd w:val="clear" w:color="auto" w:fill="auto"/>
          </w:tcPr>
          <w:p w:rsidR="00836712" w:rsidRDefault="00316FED" w:rsidP="00BD1CCD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   </w:t>
            </w:r>
            <w:r w:rsidR="00BD1CCD" w:rsidRPr="00BD1CCD">
              <w:rPr>
                <w:rFonts w:ascii="Trebuchet MS" w:eastAsia="Times New Roman" w:hAnsi="Trebuchet MS"/>
              </w:rPr>
              <w:t>Modificarea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BD1CCD" w:rsidRPr="00BD1CCD">
              <w:rPr>
                <w:rFonts w:ascii="Trebuchet MS" w:eastAsia="Times New Roman" w:hAnsi="Trebuchet MS"/>
              </w:rPr>
              <w:t>propus</w:t>
            </w:r>
            <w:r w:rsidR="006D19BD">
              <w:rPr>
                <w:rFonts w:ascii="Trebuchet MS" w:eastAsia="Times New Roman" w:hAnsi="Trebuchet MS"/>
              </w:rPr>
              <w:t>ă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BD1CCD" w:rsidRPr="00BD1CCD">
              <w:rPr>
                <w:rFonts w:ascii="Trebuchet MS" w:eastAsia="Times New Roman" w:hAnsi="Trebuchet MS"/>
              </w:rPr>
              <w:t>este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6D19BD">
              <w:rPr>
                <w:rFonts w:ascii="Trebuchet MS" w:eastAsia="Times New Roman" w:hAnsi="Trebuchet MS"/>
              </w:rPr>
              <w:t>î</w:t>
            </w:r>
            <w:r w:rsidR="00BD1CCD" w:rsidRPr="00BD1CCD">
              <w:rPr>
                <w:rFonts w:ascii="Trebuchet MS" w:eastAsia="Times New Roman" w:hAnsi="Trebuchet MS"/>
              </w:rPr>
              <w:t>n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BD1CCD" w:rsidRPr="00BD1CCD">
              <w:rPr>
                <w:rFonts w:ascii="Trebuchet MS" w:eastAsia="Times New Roman" w:hAnsi="Trebuchet MS"/>
              </w:rPr>
              <w:t>concordan</w:t>
            </w:r>
            <w:r w:rsidR="006D19BD">
              <w:rPr>
                <w:rFonts w:ascii="Trebuchet MS" w:eastAsia="Times New Roman" w:hAnsi="Trebuchet MS"/>
              </w:rPr>
              <w:t>ță</w:t>
            </w:r>
            <w:r w:rsidR="00BD1CCD" w:rsidRPr="00BD1CCD">
              <w:rPr>
                <w:rFonts w:ascii="Trebuchet MS" w:eastAsia="Times New Roman" w:hAnsi="Trebuchet MS"/>
              </w:rPr>
              <w:t xml:space="preserve"> cu con</w:t>
            </w:r>
            <w:r w:rsidR="006D19BD">
              <w:rPr>
                <w:rFonts w:ascii="Trebuchet MS" w:eastAsia="Times New Roman" w:hAnsi="Trebuchet MS"/>
              </w:rPr>
              <w:t>ț</w:t>
            </w:r>
            <w:r w:rsidR="00BD1CCD" w:rsidRPr="00BD1CCD">
              <w:rPr>
                <w:rFonts w:ascii="Trebuchet MS" w:eastAsia="Times New Roman" w:hAnsi="Trebuchet MS"/>
              </w:rPr>
              <w:t>inutul SDL</w:t>
            </w:r>
            <w:r w:rsidR="00BD1CCD">
              <w:rPr>
                <w:rFonts w:ascii="Trebuchet MS" w:eastAsia="Times New Roman" w:hAnsi="Trebuchet MS"/>
              </w:rPr>
              <w:t xml:space="preserve">, precum </w:t>
            </w:r>
            <w:r w:rsidR="006D19BD">
              <w:rPr>
                <w:rFonts w:ascii="Trebuchet MS" w:eastAsia="Times New Roman" w:hAnsi="Trebuchet MS"/>
              </w:rPr>
              <w:t>ș</w:t>
            </w:r>
            <w:r w:rsidR="00BD1CCD">
              <w:rPr>
                <w:rFonts w:ascii="Trebuchet MS" w:eastAsia="Times New Roman" w:hAnsi="Trebuchet MS"/>
              </w:rPr>
              <w:t>i cu tendin</w:t>
            </w:r>
            <w:r w:rsidR="006D19BD">
              <w:rPr>
                <w:rFonts w:ascii="Trebuchet MS" w:eastAsia="Times New Roman" w:hAnsi="Trebuchet MS"/>
              </w:rPr>
              <w:t>ț</w:t>
            </w:r>
            <w:r w:rsidR="00BD1CCD">
              <w:rPr>
                <w:rFonts w:ascii="Trebuchet MS" w:eastAsia="Times New Roman" w:hAnsi="Trebuchet MS"/>
              </w:rPr>
              <w:t>ele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BD1CCD">
              <w:rPr>
                <w:rFonts w:ascii="Trebuchet MS" w:eastAsia="Times New Roman" w:hAnsi="Trebuchet MS"/>
              </w:rPr>
              <w:t>identificate pe parcursul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BD1CCD">
              <w:rPr>
                <w:rFonts w:ascii="Trebuchet MS" w:eastAsia="Times New Roman" w:hAnsi="Trebuchet MS"/>
              </w:rPr>
              <w:t>anim</w:t>
            </w:r>
            <w:r w:rsidR="006D19BD">
              <w:rPr>
                <w:rFonts w:ascii="Trebuchet MS" w:eastAsia="Times New Roman" w:hAnsi="Trebuchet MS"/>
              </w:rPr>
              <w:t>ă</w:t>
            </w:r>
            <w:r w:rsidR="00BD1CCD">
              <w:rPr>
                <w:rFonts w:ascii="Trebuchet MS" w:eastAsia="Times New Roman" w:hAnsi="Trebuchet MS"/>
              </w:rPr>
              <w:t>rii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BD1CCD">
              <w:rPr>
                <w:rFonts w:ascii="Trebuchet MS" w:eastAsia="Times New Roman" w:hAnsi="Trebuchet MS"/>
              </w:rPr>
              <w:t>teritoriului</w:t>
            </w:r>
            <w:r w:rsidR="00BD1CCD" w:rsidRPr="00BD1CCD">
              <w:rPr>
                <w:rFonts w:ascii="Trebuchet MS" w:eastAsia="Times New Roman" w:hAnsi="Trebuchet MS"/>
              </w:rPr>
              <w:t>, contribuind</w:t>
            </w:r>
            <w:r w:rsidR="00BD1CCD">
              <w:rPr>
                <w:rFonts w:ascii="Trebuchet MS" w:eastAsia="Times New Roman" w:hAnsi="Trebuchet MS"/>
              </w:rPr>
              <w:t xml:space="preserve"> direct</w:t>
            </w:r>
            <w:r w:rsidR="00BD1CCD" w:rsidRPr="00BD1CCD">
              <w:rPr>
                <w:rFonts w:ascii="Trebuchet MS" w:eastAsia="Times New Roman" w:hAnsi="Trebuchet MS"/>
              </w:rPr>
              <w:t xml:space="preserve"> la </w:t>
            </w:r>
            <w:r w:rsidR="006D19BD">
              <w:rPr>
                <w:rFonts w:ascii="Trebuchet MS" w:eastAsia="Times New Roman" w:hAnsi="Trebuchet MS"/>
              </w:rPr>
              <w:t>î</w:t>
            </w:r>
            <w:r w:rsidR="00BD1CCD">
              <w:rPr>
                <w:rFonts w:ascii="Trebuchet MS" w:eastAsia="Times New Roman" w:hAnsi="Trebuchet MS"/>
              </w:rPr>
              <w:t>ndeplinirea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BD1CCD" w:rsidRPr="00BD1CCD">
              <w:rPr>
                <w:rFonts w:ascii="Trebuchet MS" w:eastAsia="Times New Roman" w:hAnsi="Trebuchet MS"/>
              </w:rPr>
              <w:t>obiectivel</w:t>
            </w:r>
            <w:r w:rsidR="00BD1CCD">
              <w:rPr>
                <w:rFonts w:ascii="Trebuchet MS" w:eastAsia="Times New Roman" w:hAnsi="Trebuchet MS"/>
              </w:rPr>
              <w:t>or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6D19BD">
              <w:rPr>
                <w:rFonts w:ascii="Trebuchet MS" w:eastAsia="Times New Roman" w:hAnsi="Trebuchet MS"/>
              </w:rPr>
              <w:t>ș</w:t>
            </w:r>
            <w:r w:rsidR="00BD1CCD" w:rsidRPr="00BD1CCD">
              <w:rPr>
                <w:rFonts w:ascii="Trebuchet MS" w:eastAsia="Times New Roman" w:hAnsi="Trebuchet MS"/>
              </w:rPr>
              <w:t>i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BD1CCD" w:rsidRPr="00BD1CCD">
              <w:rPr>
                <w:rFonts w:ascii="Trebuchet MS" w:eastAsia="Times New Roman" w:hAnsi="Trebuchet MS"/>
              </w:rPr>
              <w:t>priorit</w:t>
            </w:r>
            <w:r w:rsidR="006D19BD">
              <w:rPr>
                <w:rFonts w:ascii="Trebuchet MS" w:eastAsia="Times New Roman" w:hAnsi="Trebuchet MS"/>
              </w:rPr>
              <w:t>ăț</w:t>
            </w:r>
            <w:r w:rsidR="00BD1CCD" w:rsidRPr="00BD1CCD">
              <w:rPr>
                <w:rFonts w:ascii="Trebuchet MS" w:eastAsia="Times New Roman" w:hAnsi="Trebuchet MS"/>
              </w:rPr>
              <w:t>il</w:t>
            </w:r>
            <w:r w:rsidR="00BD1CCD">
              <w:rPr>
                <w:rFonts w:ascii="Trebuchet MS" w:eastAsia="Times New Roman" w:hAnsi="Trebuchet MS"/>
              </w:rPr>
              <w:t>or</w:t>
            </w:r>
            <w:r w:rsidR="000A3AF4">
              <w:rPr>
                <w:rFonts w:ascii="Trebuchet MS" w:eastAsia="Times New Roman" w:hAnsi="Trebuchet MS"/>
              </w:rPr>
              <w:t xml:space="preserve"> </w:t>
            </w:r>
            <w:r w:rsidR="00BD1CCD" w:rsidRPr="00BD1CCD">
              <w:rPr>
                <w:rFonts w:ascii="Trebuchet MS" w:eastAsia="Times New Roman" w:hAnsi="Trebuchet MS"/>
              </w:rPr>
              <w:t>asumat</w:t>
            </w:r>
            <w:r w:rsidR="00BD1CCD">
              <w:rPr>
                <w:rFonts w:ascii="Trebuchet MS" w:eastAsia="Times New Roman" w:hAnsi="Trebuchet MS"/>
              </w:rPr>
              <w:t>e de c</w:t>
            </w:r>
            <w:r w:rsidR="006D19BD">
              <w:rPr>
                <w:rFonts w:ascii="Trebuchet MS" w:eastAsia="Times New Roman" w:hAnsi="Trebuchet MS"/>
              </w:rPr>
              <w:t>ă</w:t>
            </w:r>
            <w:r w:rsidR="00BD1CCD">
              <w:rPr>
                <w:rFonts w:ascii="Trebuchet MS" w:eastAsia="Times New Roman" w:hAnsi="Trebuchet MS"/>
              </w:rPr>
              <w:t xml:space="preserve">tre GAL </w:t>
            </w:r>
            <w:r w:rsidR="000A3AF4">
              <w:rPr>
                <w:rFonts w:ascii="Trebuchet MS" w:eastAsia="Times New Roman" w:hAnsi="Trebuchet MS"/>
              </w:rPr>
              <w:t>PLATOUL MEHEDINȚI</w:t>
            </w:r>
            <w:r w:rsidR="00BD1CCD">
              <w:rPr>
                <w:rFonts w:ascii="Trebuchet MS" w:eastAsia="Times New Roman" w:hAnsi="Trebuchet MS"/>
              </w:rPr>
              <w:t>.</w:t>
            </w:r>
          </w:p>
          <w:p w:rsidR="009B6AA9" w:rsidRPr="00BD1CCD" w:rsidRDefault="009B6AA9" w:rsidP="00BD1CCD">
            <w:pPr>
              <w:jc w:val="both"/>
              <w:rPr>
                <w:rFonts w:ascii="Trebuchet MS" w:eastAsia="Times New Roman" w:hAnsi="Trebuchet MS" w:cs="Times New Roman"/>
                <w:szCs w:val="24"/>
                <w:lang w:val="ro-RO"/>
              </w:rPr>
            </w:pPr>
            <w:r>
              <w:rPr>
                <w:rFonts w:ascii="Trebuchet MS" w:eastAsia="Times New Roman" w:hAnsi="Trebuchet MS"/>
              </w:rPr>
              <w:t>Această modificare nu afectează criteriile de eligibilitate și selecție în</w:t>
            </w:r>
            <w:r w:rsidR="0022459C">
              <w:rPr>
                <w:rFonts w:ascii="Trebuchet MS" w:eastAsia="Times New Roman" w:hAnsi="Trebuchet MS"/>
              </w:rPr>
              <w:t xml:space="preserve"> </w:t>
            </w:r>
            <w:r>
              <w:rPr>
                <w:rFonts w:ascii="Trebuchet MS" w:eastAsia="Times New Roman" w:hAnsi="Trebuchet MS"/>
              </w:rPr>
              <w:t>baza cărora SDL a fost selectat.</w:t>
            </w:r>
          </w:p>
        </w:tc>
      </w:tr>
    </w:tbl>
    <w:p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/>
      </w:tblPr>
      <w:tblGrid>
        <w:gridCol w:w="9576"/>
      </w:tblGrid>
      <w:tr w:rsidR="00836712" w:rsidRPr="00836712" w:rsidTr="00F7163F">
        <w:trPr>
          <w:trHeight w:val="378"/>
        </w:trPr>
        <w:tc>
          <w:tcPr>
            <w:tcW w:w="0" w:type="auto"/>
            <w:shd w:val="clear" w:color="auto" w:fill="auto"/>
          </w:tcPr>
          <w:p w:rsidR="00836712" w:rsidRPr="00836712" w:rsidRDefault="00316FED" w:rsidP="00836712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szCs w:val="24"/>
                <w:lang w:val="ro-RO"/>
              </w:rPr>
            </w:pPr>
            <w:r>
              <w:rPr>
                <w:rFonts w:ascii="Trebuchet MS" w:eastAsia="Calibri" w:hAnsi="Trebuchet MS"/>
              </w:rPr>
              <w:t xml:space="preserve">    </w:t>
            </w:r>
            <w:r w:rsidR="00B33933" w:rsidRPr="00275F14">
              <w:rPr>
                <w:rFonts w:ascii="Trebuchet MS" w:eastAsia="Calibri" w:hAnsi="Trebuchet MS"/>
              </w:rPr>
              <w:t>Modificarea</w:t>
            </w:r>
            <w:r w:rsidR="00BF2666">
              <w:rPr>
                <w:rFonts w:ascii="Trebuchet MS" w:eastAsia="Calibri" w:hAnsi="Trebuchet MS"/>
              </w:rPr>
              <w:t xml:space="preserve"> </w:t>
            </w:r>
            <w:r w:rsidR="00B33933" w:rsidRPr="00275F14">
              <w:rPr>
                <w:rFonts w:ascii="Trebuchet MS" w:eastAsia="Calibri" w:hAnsi="Trebuchet MS"/>
              </w:rPr>
              <w:t>solicitat</w:t>
            </w:r>
            <w:r w:rsidR="006D19BD">
              <w:rPr>
                <w:rFonts w:ascii="Trebuchet MS" w:eastAsia="Calibri" w:hAnsi="Trebuchet MS"/>
              </w:rPr>
              <w:t>ă</w:t>
            </w:r>
            <w:r w:rsidR="00B33933" w:rsidRPr="00275F14">
              <w:rPr>
                <w:rFonts w:ascii="Trebuchet MS" w:eastAsia="Calibri" w:hAnsi="Trebuchet MS"/>
              </w:rPr>
              <w:t xml:space="preserve"> nu influen</w:t>
            </w:r>
            <w:r w:rsidR="006D19BD">
              <w:rPr>
                <w:rFonts w:ascii="Trebuchet MS" w:eastAsia="Calibri" w:hAnsi="Trebuchet MS"/>
              </w:rPr>
              <w:t>ț</w:t>
            </w:r>
            <w:r w:rsidR="00B33933" w:rsidRPr="00275F14">
              <w:rPr>
                <w:rFonts w:ascii="Trebuchet MS" w:eastAsia="Calibri" w:hAnsi="Trebuchet MS"/>
              </w:rPr>
              <w:t>eaz</w:t>
            </w:r>
            <w:r w:rsidR="006D19BD">
              <w:rPr>
                <w:rFonts w:ascii="Trebuchet MS" w:eastAsia="Calibri" w:hAnsi="Trebuchet MS"/>
              </w:rPr>
              <w:t>ă</w:t>
            </w:r>
            <w:r w:rsidR="00BF2666">
              <w:rPr>
                <w:rFonts w:ascii="Trebuchet MS" w:eastAsia="Calibri" w:hAnsi="Trebuchet MS"/>
              </w:rPr>
              <w:t xml:space="preserve"> </w:t>
            </w:r>
            <w:r w:rsidR="00B33933" w:rsidRPr="00275F14">
              <w:rPr>
                <w:rFonts w:ascii="Trebuchet MS" w:eastAsia="Calibri" w:hAnsi="Trebuchet MS"/>
              </w:rPr>
              <w:t>indicatorii de monitorizare.</w:t>
            </w:r>
          </w:p>
        </w:tc>
      </w:tr>
    </w:tbl>
    <w:p w:rsidR="008F147B" w:rsidRDefault="008F147B" w:rsidP="0092054E"/>
    <w:p w:rsidR="004B5F3D" w:rsidRPr="004B5F3D" w:rsidRDefault="004B5F3D" w:rsidP="004B5F3D">
      <w:pPr>
        <w:pStyle w:val="ListParagraph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4B5F3D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DENUMIREA MODIFICĂRII: </w:t>
      </w:r>
      <w:r w:rsidRPr="004B5F3D">
        <w:rPr>
          <w:rFonts w:ascii="Trebuchet MS" w:hAnsi="Trebuchet MS"/>
          <w:b/>
          <w:bCs/>
          <w:noProof/>
          <w:lang w:val="ro-RO"/>
        </w:rPr>
        <w:t xml:space="preserve">Actualizarea Cap. </w:t>
      </w:r>
      <w:r w:rsidR="006F09B4">
        <w:rPr>
          <w:rFonts w:ascii="Trebuchet MS" w:hAnsi="Trebuchet MS"/>
          <w:b/>
          <w:bCs/>
          <w:noProof/>
          <w:lang w:val="ro-RO"/>
        </w:rPr>
        <w:t>I</w:t>
      </w:r>
      <w:r w:rsidRPr="004B5F3D">
        <w:rPr>
          <w:rFonts w:ascii="Trebuchet MS" w:hAnsi="Trebuchet MS"/>
          <w:b/>
          <w:bCs/>
          <w:noProof/>
          <w:lang w:val="ro-RO"/>
        </w:rPr>
        <w:t>V –</w:t>
      </w:r>
      <w:r w:rsidR="00BC4A8C">
        <w:rPr>
          <w:rFonts w:ascii="Trebuchet MS" w:hAnsi="Trebuchet MS"/>
          <w:b/>
          <w:bCs/>
          <w:noProof/>
          <w:lang w:val="ro-RO"/>
        </w:rPr>
        <w:tab/>
        <w:t>Obiective, Priorități și Domenii de I</w:t>
      </w:r>
      <w:r w:rsidR="006F09B4">
        <w:rPr>
          <w:rFonts w:ascii="Trebuchet MS" w:hAnsi="Trebuchet MS"/>
          <w:b/>
          <w:bCs/>
          <w:noProof/>
          <w:lang w:val="ro-RO"/>
        </w:rPr>
        <w:t>ntervenție</w:t>
      </w:r>
      <w:r w:rsidR="00E930F9">
        <w:rPr>
          <w:rFonts w:ascii="Trebuchet MS" w:hAnsi="Trebuchet MS"/>
          <w:b/>
          <w:bCs/>
          <w:noProof/>
          <w:lang w:val="ro-RO"/>
        </w:rPr>
        <w:t>, în sensul realocării sumei de 116.903,55 Euro</w:t>
      </w:r>
      <w:r w:rsidR="001942FF">
        <w:rPr>
          <w:rFonts w:ascii="Trebuchet MS" w:hAnsi="Trebuchet MS"/>
          <w:b/>
          <w:bCs/>
          <w:noProof/>
          <w:lang w:val="ro-RO"/>
        </w:rPr>
        <w:t xml:space="preserve"> către Prioritatea 6</w:t>
      </w:r>
      <w:r w:rsidR="00094C7D">
        <w:rPr>
          <w:rFonts w:ascii="Trebuchet MS" w:hAnsi="Trebuchet MS"/>
          <w:b/>
          <w:bCs/>
          <w:noProof/>
          <w:lang w:val="ro-RO"/>
        </w:rPr>
        <w:t xml:space="preserve"> (valoare procentuală de 68,19%)</w:t>
      </w:r>
      <w:r w:rsidR="001942FF">
        <w:rPr>
          <w:rFonts w:ascii="Trebuchet MS" w:hAnsi="Trebuchet MS"/>
          <w:b/>
          <w:bCs/>
          <w:noProof/>
          <w:lang w:val="ro-RO"/>
        </w:rPr>
        <w:t xml:space="preserve">, respectiv către </w:t>
      </w:r>
      <w:r w:rsidR="00E930F9">
        <w:rPr>
          <w:rFonts w:ascii="Trebuchet MS" w:hAnsi="Trebuchet MS"/>
          <w:b/>
          <w:bCs/>
          <w:noProof/>
          <w:lang w:val="ro-RO"/>
        </w:rPr>
        <w:t xml:space="preserve"> Măsura M3/6B ”DEZVOLTAREA  SATELOR”</w:t>
      </w:r>
      <w:r w:rsidRPr="004B5F3D">
        <w:rPr>
          <w:rFonts w:ascii="Trebuchet MS" w:hAnsi="Trebuchet MS"/>
          <w:b/>
          <w:bCs/>
          <w:noProof/>
          <w:lang w:val="ro-RO"/>
        </w:rPr>
        <w:t xml:space="preserve"> </w:t>
      </w:r>
      <w:r w:rsidR="00E26198">
        <w:rPr>
          <w:rFonts w:ascii="Trebuchet MS" w:hAnsi="Trebuchet MS"/>
          <w:b/>
          <w:bCs/>
          <w:noProof/>
          <w:lang w:val="ro-RO"/>
        </w:rPr>
        <w:t>.</w:t>
      </w:r>
    </w:p>
    <w:p w:rsidR="004B5F3D" w:rsidRPr="005F6291" w:rsidRDefault="004B5F3D" w:rsidP="004B5F3D">
      <w:pPr>
        <w:pStyle w:val="ListParagraph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</w:p>
    <w:p w:rsidR="004B5F3D" w:rsidRPr="005F6291" w:rsidRDefault="004B5F3D" w:rsidP="004B5F3D">
      <w:pPr>
        <w:pStyle w:val="ListParagraph"/>
        <w:keepNext/>
        <w:numPr>
          <w:ilvl w:val="0"/>
          <w:numId w:val="6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5F6291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/>
      </w:tblPr>
      <w:tblGrid>
        <w:gridCol w:w="9586"/>
      </w:tblGrid>
      <w:tr w:rsidR="004B5F3D" w:rsidRPr="0012285E" w:rsidTr="004B5F3D">
        <w:trPr>
          <w:trHeight w:val="1067"/>
        </w:trPr>
        <w:tc>
          <w:tcPr>
            <w:tcW w:w="5000" w:type="pct"/>
            <w:shd w:val="clear" w:color="auto" w:fill="auto"/>
          </w:tcPr>
          <w:p w:rsidR="004B5F3D" w:rsidRDefault="00F41C2A" w:rsidP="00507695">
            <w:pPr>
              <w:jc w:val="both"/>
              <w:rPr>
                <w:rFonts w:ascii="Trebuchet MS" w:eastAsia="Times New Roman" w:hAnsi="Trebuchet MS"/>
                <w:bCs/>
                <w:iCs/>
              </w:rPr>
            </w:pPr>
            <w:r>
              <w:rPr>
                <w:rFonts w:ascii="Trebuchet MS" w:eastAsia="Times New Roman" w:hAnsi="Trebuchet MS"/>
              </w:rPr>
              <w:t xml:space="preserve">    </w:t>
            </w:r>
            <w:r w:rsidR="004B5F3D" w:rsidRPr="001B2EE7">
              <w:rPr>
                <w:rFonts w:ascii="Trebuchet MS" w:eastAsia="Times New Roman" w:hAnsi="Trebuchet MS"/>
              </w:rPr>
              <w:t>Av</w:t>
            </w:r>
            <w:r w:rsidR="004B5F3D">
              <w:rPr>
                <w:rFonts w:ascii="Trebuchet MS" w:eastAsia="Times New Roman" w:hAnsi="Trebuchet MS"/>
              </w:rPr>
              <w:t>â</w:t>
            </w:r>
            <w:r w:rsidR="004B5F3D" w:rsidRPr="001B2EE7">
              <w:rPr>
                <w:rFonts w:ascii="Trebuchet MS" w:eastAsia="Times New Roman" w:hAnsi="Trebuchet MS"/>
              </w:rPr>
              <w:t>nd</w:t>
            </w:r>
            <w:r w:rsidR="004B7994">
              <w:rPr>
                <w:rFonts w:ascii="Trebuchet MS" w:eastAsia="Times New Roman" w:hAnsi="Trebuchet MS"/>
              </w:rPr>
              <w:t xml:space="preserve"> </w:t>
            </w:r>
            <w:r w:rsidR="004B5F3D">
              <w:rPr>
                <w:rFonts w:ascii="Trebuchet MS" w:eastAsia="Times New Roman" w:hAnsi="Trebuchet MS"/>
              </w:rPr>
              <w:t>î</w:t>
            </w:r>
            <w:r w:rsidR="004B5F3D" w:rsidRPr="001B2EE7">
              <w:rPr>
                <w:rFonts w:ascii="Trebuchet MS" w:eastAsia="Times New Roman" w:hAnsi="Trebuchet MS"/>
              </w:rPr>
              <w:t>n</w:t>
            </w:r>
            <w:r w:rsidR="004B7994">
              <w:rPr>
                <w:rFonts w:ascii="Trebuchet MS" w:eastAsia="Times New Roman" w:hAnsi="Trebuchet MS"/>
              </w:rPr>
              <w:t xml:space="preserve"> </w:t>
            </w:r>
            <w:r w:rsidR="004B5F3D" w:rsidRPr="001B2EE7">
              <w:rPr>
                <w:rFonts w:ascii="Trebuchet MS" w:eastAsia="Times New Roman" w:hAnsi="Trebuchet MS"/>
              </w:rPr>
              <w:t>vedere</w:t>
            </w:r>
            <w:r w:rsidR="004B7994">
              <w:rPr>
                <w:rFonts w:ascii="Trebuchet MS" w:eastAsia="Times New Roman" w:hAnsi="Trebuchet MS"/>
              </w:rPr>
              <w:t xml:space="preserve"> </w:t>
            </w:r>
            <w:r w:rsidR="004B5F3D">
              <w:rPr>
                <w:rFonts w:ascii="Trebuchet MS" w:eastAsia="Times New Roman" w:hAnsi="Trebuchet MS" w:cs="Times New Roman"/>
                <w:szCs w:val="24"/>
                <w:lang w:val="it-CH"/>
              </w:rPr>
              <w:t>actualizarea planului de finanțare cu sumele obți</w:t>
            </w:r>
            <w:r w:rsidR="00E64FB8">
              <w:rPr>
                <w:rFonts w:ascii="Trebuchet MS" w:eastAsia="Times New Roman" w:hAnsi="Trebuchet MS" w:cs="Times New Roman"/>
                <w:szCs w:val="24"/>
                <w:lang w:val="it-CH"/>
              </w:rPr>
              <w:t>nute în urma bonusării conform N</w:t>
            </w:r>
            <w:r w:rsidR="004B5F3D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otificării nr. </w:t>
            </w:r>
            <w:r w:rsidR="004B7994">
              <w:rPr>
                <w:rFonts w:ascii="Trebuchet MS" w:eastAsia="Times New Roman" w:hAnsi="Trebuchet MS" w:cs="Times New Roman"/>
                <w:szCs w:val="24"/>
                <w:lang w:val="it-CH"/>
              </w:rPr>
              <w:t>221489</w:t>
            </w:r>
            <w:r w:rsidR="001C7867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din 13.07.2021 </w:t>
            </w:r>
            <w:r w:rsidR="004B5F3D">
              <w:rPr>
                <w:rFonts w:ascii="Trebuchet MS" w:eastAsia="Times New Roman" w:hAnsi="Trebuchet MS" w:cs="Times New Roman"/>
                <w:szCs w:val="24"/>
                <w:lang w:val="it-CH"/>
              </w:rPr>
              <w:t>emisă de DGDR-AM PNDR</w:t>
            </w:r>
            <w:r w:rsidR="004B7994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4B5F3D">
              <w:rPr>
                <w:rFonts w:ascii="Trebuchet MS" w:eastAsia="Times New Roman" w:hAnsi="Trebuchet MS"/>
              </w:rPr>
              <w:t>ș</w:t>
            </w:r>
            <w:r w:rsidR="004B5F3D" w:rsidRPr="001B2EE7">
              <w:rPr>
                <w:rFonts w:ascii="Trebuchet MS" w:eastAsia="Times New Roman" w:hAnsi="Trebuchet MS"/>
              </w:rPr>
              <w:t>i</w:t>
            </w:r>
            <w:r w:rsidR="004B7994">
              <w:rPr>
                <w:rFonts w:ascii="Trebuchet MS" w:eastAsia="Times New Roman" w:hAnsi="Trebuchet MS"/>
              </w:rPr>
              <w:t xml:space="preserve"> </w:t>
            </w:r>
            <w:r w:rsidR="004B5F3D">
              <w:rPr>
                <w:rFonts w:ascii="Trebuchet MS" w:eastAsia="Times New Roman" w:hAnsi="Trebuchet MS"/>
              </w:rPr>
              <w:t>distribuirea</w:t>
            </w:r>
            <w:r w:rsidR="007D2B4F">
              <w:rPr>
                <w:rFonts w:ascii="Trebuchet MS" w:eastAsia="Times New Roman" w:hAnsi="Trebuchet MS"/>
              </w:rPr>
              <w:t xml:space="preserve"> </w:t>
            </w:r>
            <w:r w:rsidR="004B5F3D" w:rsidRPr="001B2EE7">
              <w:rPr>
                <w:rFonts w:ascii="Trebuchet MS" w:eastAsia="Times New Roman" w:hAnsi="Trebuchet MS"/>
              </w:rPr>
              <w:t xml:space="preserve">sumei de </w:t>
            </w:r>
            <w:r w:rsidR="007D2B4F">
              <w:rPr>
                <w:rFonts w:ascii="Trebuchet MS" w:eastAsia="Times New Roman" w:hAnsi="Trebuchet MS"/>
              </w:rPr>
              <w:t xml:space="preserve">116.903,55 </w:t>
            </w:r>
            <w:r w:rsidR="00507695">
              <w:rPr>
                <w:rFonts w:ascii="Trebuchet MS" w:eastAsia="Times New Roman" w:hAnsi="Trebuchet MS"/>
              </w:rPr>
              <w:t>Euro că</w:t>
            </w:r>
            <w:r w:rsidR="004B5F3D" w:rsidRPr="001B2EE7">
              <w:rPr>
                <w:rFonts w:ascii="Trebuchet MS" w:eastAsia="Times New Roman" w:hAnsi="Trebuchet MS"/>
              </w:rPr>
              <w:t>tre</w:t>
            </w:r>
            <w:r w:rsidR="00507695">
              <w:rPr>
                <w:rFonts w:ascii="Trebuchet MS" w:eastAsia="Times New Roman" w:hAnsi="Trebuchet MS"/>
              </w:rPr>
              <w:t xml:space="preserve">  Prioritatea  6, respective către </w:t>
            </w:r>
            <w:r w:rsidR="004C1913">
              <w:rPr>
                <w:rFonts w:ascii="Trebuchet MS" w:eastAsia="Times New Roman" w:hAnsi="Trebuchet MS"/>
              </w:rPr>
              <w:t xml:space="preserve"> </w:t>
            </w:r>
            <w:r w:rsidR="004B5F3D" w:rsidRPr="001B2EE7">
              <w:rPr>
                <w:rFonts w:ascii="Trebuchet MS" w:eastAsia="Times New Roman" w:hAnsi="Trebuchet MS"/>
              </w:rPr>
              <w:t>M</w:t>
            </w:r>
            <w:r w:rsidR="004B5F3D">
              <w:rPr>
                <w:rFonts w:ascii="Trebuchet MS" w:eastAsia="Times New Roman" w:hAnsi="Trebuchet MS"/>
              </w:rPr>
              <w:t>ă</w:t>
            </w:r>
            <w:r w:rsidR="004B5F3D" w:rsidRPr="001B2EE7">
              <w:rPr>
                <w:rFonts w:ascii="Trebuchet MS" w:eastAsia="Times New Roman" w:hAnsi="Trebuchet MS"/>
              </w:rPr>
              <w:t>sura</w:t>
            </w:r>
            <w:r w:rsidR="00507695">
              <w:rPr>
                <w:rFonts w:ascii="Trebuchet MS" w:eastAsia="Times New Roman" w:hAnsi="Trebuchet MS"/>
              </w:rPr>
              <w:t xml:space="preserve"> </w:t>
            </w:r>
            <w:r w:rsidR="004B5F3D" w:rsidRPr="001B2EE7">
              <w:rPr>
                <w:rFonts w:ascii="Trebuchet MS" w:eastAsia="Times New Roman" w:hAnsi="Trebuchet MS"/>
              </w:rPr>
              <w:t>M</w:t>
            </w:r>
            <w:r w:rsidR="004C1913">
              <w:rPr>
                <w:rFonts w:ascii="Trebuchet MS" w:eastAsia="Times New Roman" w:hAnsi="Trebuchet MS"/>
              </w:rPr>
              <w:t>3</w:t>
            </w:r>
            <w:r w:rsidR="004B5F3D" w:rsidRPr="001B2EE7">
              <w:rPr>
                <w:rFonts w:ascii="Trebuchet MS" w:eastAsia="Times New Roman" w:hAnsi="Trebuchet MS"/>
              </w:rPr>
              <w:t>/</w:t>
            </w:r>
            <w:r w:rsidR="004C1913">
              <w:rPr>
                <w:rFonts w:ascii="Trebuchet MS" w:eastAsia="Times New Roman" w:hAnsi="Trebuchet MS"/>
              </w:rPr>
              <w:t>6B</w:t>
            </w:r>
            <w:r w:rsidR="00507695">
              <w:rPr>
                <w:rFonts w:ascii="Trebuchet MS" w:eastAsia="Times New Roman" w:hAnsi="Trebuchet MS"/>
              </w:rPr>
              <w:t xml:space="preserve"> ”DEZVOLTAREA SATELOR”</w:t>
            </w:r>
            <w:r w:rsidR="004B5F3D">
              <w:rPr>
                <w:rFonts w:ascii="Trebuchet MS" w:eastAsia="Times New Roman" w:hAnsi="Trebuchet MS"/>
              </w:rPr>
              <w:t xml:space="preserve">, </w:t>
            </w:r>
            <w:r w:rsidR="004B5F3D" w:rsidRPr="009D2DF0">
              <w:rPr>
                <w:rFonts w:ascii="Trebuchet MS" w:eastAsia="Times New Roman" w:hAnsi="Trebuchet MS"/>
                <w:b/>
                <w:i/>
              </w:rPr>
              <w:t>se propune</w:t>
            </w:r>
            <w:r w:rsidR="002B08DF">
              <w:rPr>
                <w:rFonts w:ascii="Trebuchet MS" w:eastAsia="Times New Roman" w:hAnsi="Trebuchet MS"/>
                <w:b/>
                <w:i/>
              </w:rPr>
              <w:t xml:space="preserve"> </w:t>
            </w:r>
            <w:r w:rsidR="004B5F3D">
              <w:rPr>
                <w:rFonts w:ascii="Trebuchet MS" w:eastAsia="Times New Roman" w:hAnsi="Trebuchet MS"/>
                <w:b/>
                <w:i/>
              </w:rPr>
              <w:t>actualizarea</w:t>
            </w:r>
            <w:r w:rsidR="002326D2">
              <w:rPr>
                <w:rFonts w:ascii="Trebuchet MS" w:eastAsia="Times New Roman" w:hAnsi="Trebuchet MS"/>
                <w:b/>
                <w:i/>
              </w:rPr>
              <w:t xml:space="preserve"> Cap.IV:Obiective, priorități și domenii de intervenție</w:t>
            </w:r>
            <w:r w:rsidR="002B08DF">
              <w:rPr>
                <w:rFonts w:ascii="Trebuchet MS" w:eastAsia="Times New Roman" w:hAnsi="Trebuchet MS"/>
                <w:b/>
                <w:i/>
              </w:rPr>
              <w:t xml:space="preserve"> </w:t>
            </w:r>
            <w:r w:rsidR="002B08DF">
              <w:rPr>
                <w:rFonts w:ascii="Trebuchet MS" w:eastAsia="Times New Roman" w:hAnsi="Trebuchet MS"/>
                <w:b/>
                <w:i/>
                <w:u w:val="single"/>
              </w:rPr>
              <w:t xml:space="preserve"> </w:t>
            </w:r>
            <w:r w:rsidR="004B5F3D">
              <w:rPr>
                <w:rFonts w:ascii="Trebuchet MS" w:eastAsia="Times New Roman" w:hAnsi="Trebuchet MS"/>
                <w:b/>
                <w:i/>
                <w:u w:val="single"/>
              </w:rPr>
              <w:t>î</w:t>
            </w:r>
            <w:r w:rsidR="004B5F3D" w:rsidRPr="00F20B5D">
              <w:rPr>
                <w:rFonts w:ascii="Trebuchet MS" w:eastAsia="Times New Roman" w:hAnsi="Trebuchet MS"/>
                <w:bCs/>
                <w:iCs/>
              </w:rPr>
              <w:t>n</w:t>
            </w:r>
            <w:r w:rsidR="002B08DF">
              <w:rPr>
                <w:rFonts w:ascii="Trebuchet MS" w:eastAsia="Times New Roman" w:hAnsi="Trebuchet MS"/>
                <w:bCs/>
                <w:iCs/>
              </w:rPr>
              <w:t xml:space="preserve"> </w:t>
            </w:r>
            <w:r w:rsidR="004B5F3D" w:rsidRPr="00F20B5D">
              <w:rPr>
                <w:rFonts w:ascii="Trebuchet MS" w:eastAsia="Times New Roman" w:hAnsi="Trebuchet MS"/>
                <w:bCs/>
                <w:iCs/>
              </w:rPr>
              <w:t>vederea</w:t>
            </w:r>
            <w:r w:rsidR="002B08DF">
              <w:rPr>
                <w:rFonts w:ascii="Trebuchet MS" w:eastAsia="Times New Roman" w:hAnsi="Trebuchet MS"/>
                <w:bCs/>
                <w:iCs/>
              </w:rPr>
              <w:t xml:space="preserve"> </w:t>
            </w:r>
            <w:r w:rsidR="004B5F3D" w:rsidRPr="00F20B5D">
              <w:rPr>
                <w:rFonts w:ascii="Trebuchet MS" w:eastAsia="Times New Roman" w:hAnsi="Trebuchet MS"/>
                <w:bCs/>
                <w:iCs/>
              </w:rPr>
              <w:t>corel</w:t>
            </w:r>
            <w:r w:rsidR="004B5F3D">
              <w:rPr>
                <w:rFonts w:ascii="Trebuchet MS" w:eastAsia="Times New Roman" w:hAnsi="Trebuchet MS"/>
                <w:bCs/>
                <w:iCs/>
              </w:rPr>
              <w:t>ă</w:t>
            </w:r>
            <w:r w:rsidR="004B5F3D" w:rsidRPr="00F20B5D">
              <w:rPr>
                <w:rFonts w:ascii="Trebuchet MS" w:eastAsia="Times New Roman" w:hAnsi="Trebuchet MS"/>
                <w:bCs/>
                <w:iCs/>
              </w:rPr>
              <w:t>rii</w:t>
            </w:r>
            <w:r w:rsidR="002B08DF">
              <w:rPr>
                <w:rFonts w:ascii="Trebuchet MS" w:eastAsia="Times New Roman" w:hAnsi="Trebuchet MS"/>
                <w:bCs/>
                <w:iCs/>
              </w:rPr>
              <w:t xml:space="preserve"> </w:t>
            </w:r>
            <w:r w:rsidR="004B5F3D" w:rsidRPr="00F20B5D">
              <w:rPr>
                <w:rFonts w:ascii="Trebuchet MS" w:eastAsia="Times New Roman" w:hAnsi="Trebuchet MS"/>
                <w:bCs/>
                <w:iCs/>
              </w:rPr>
              <w:t>sec</w:t>
            </w:r>
            <w:r w:rsidR="004B5F3D">
              <w:rPr>
                <w:rFonts w:ascii="Trebuchet MS" w:eastAsia="Times New Roman" w:hAnsi="Trebuchet MS"/>
                <w:bCs/>
                <w:iCs/>
              </w:rPr>
              <w:t>ț</w:t>
            </w:r>
            <w:r w:rsidR="004B5F3D" w:rsidRPr="00F20B5D">
              <w:rPr>
                <w:rFonts w:ascii="Trebuchet MS" w:eastAsia="Times New Roman" w:hAnsi="Trebuchet MS"/>
                <w:bCs/>
                <w:iCs/>
              </w:rPr>
              <w:t>iunii cu Planul de finan</w:t>
            </w:r>
            <w:r w:rsidR="004B5F3D">
              <w:rPr>
                <w:rFonts w:ascii="Trebuchet MS" w:eastAsia="Times New Roman" w:hAnsi="Trebuchet MS"/>
                <w:bCs/>
                <w:iCs/>
              </w:rPr>
              <w:t>ț</w:t>
            </w:r>
            <w:r w:rsidR="004B5F3D" w:rsidRPr="00F20B5D">
              <w:rPr>
                <w:rFonts w:ascii="Trebuchet MS" w:eastAsia="Times New Roman" w:hAnsi="Trebuchet MS"/>
                <w:bCs/>
                <w:iCs/>
              </w:rPr>
              <w:t>are.</w:t>
            </w:r>
          </w:p>
          <w:p w:rsidR="00044BD5" w:rsidRPr="006774A2" w:rsidRDefault="00044BD5" w:rsidP="00507695">
            <w:pPr>
              <w:jc w:val="both"/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</w:pPr>
            <w:r>
              <w:rPr>
                <w:rFonts w:ascii="Trebuchet MS" w:eastAsia="Times New Roman" w:hAnsi="Trebuchet MS"/>
                <w:bCs/>
                <w:iCs/>
              </w:rPr>
              <w:t xml:space="preserve">  Modificarea solicitată este necesară deoarece la nivelul teritoriului GAL a rezultat un interes crescut pentru Măsura M3/6B-”DEZVOLTAREA SATELOR”</w:t>
            </w:r>
          </w:p>
        </w:tc>
      </w:tr>
    </w:tbl>
    <w:p w:rsidR="004B5F3D" w:rsidRPr="001316B7" w:rsidRDefault="001316B7" w:rsidP="001316B7">
      <w:pPr>
        <w:pStyle w:val="ListParagraph"/>
        <w:keepNext/>
        <w:numPr>
          <w:ilvl w:val="0"/>
          <w:numId w:val="6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 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/>
      </w:tblPr>
      <w:tblGrid>
        <w:gridCol w:w="9586"/>
      </w:tblGrid>
      <w:tr w:rsidR="006D19BD" w:rsidRPr="00836712" w:rsidTr="00D878DA">
        <w:trPr>
          <w:trHeight w:val="1987"/>
        </w:trPr>
        <w:tc>
          <w:tcPr>
            <w:tcW w:w="5000" w:type="pct"/>
            <w:shd w:val="clear" w:color="auto" w:fill="auto"/>
          </w:tcPr>
          <w:p w:rsidR="006D19BD" w:rsidRPr="004B7DD8" w:rsidRDefault="006D19BD" w:rsidP="00C66C08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color w:val="000000" w:themeColor="text1"/>
                <w:szCs w:val="24"/>
                <w:lang w:val="ro-RO"/>
              </w:rPr>
            </w:pPr>
            <w:r w:rsidRPr="004B7DD8">
              <w:rPr>
                <w:rFonts w:ascii="Trebuchet MS" w:eastAsia="Times New Roman" w:hAnsi="Trebuchet MS" w:cs="Times New Roman"/>
                <w:noProof/>
                <w:color w:val="000000" w:themeColor="text1"/>
                <w:szCs w:val="24"/>
                <w:lang w:val="ro-RO"/>
              </w:rPr>
              <w:t>Modificarea corespunz</w:t>
            </w:r>
            <w:r w:rsidR="002A7A76">
              <w:rPr>
                <w:rFonts w:ascii="Trebuchet MS" w:eastAsia="Times New Roman" w:hAnsi="Trebuchet MS" w:cs="Times New Roman"/>
                <w:noProof/>
                <w:color w:val="000000" w:themeColor="text1"/>
                <w:szCs w:val="24"/>
                <w:lang w:val="ro-RO"/>
              </w:rPr>
              <w:t>ă</w:t>
            </w:r>
            <w:r w:rsidRPr="004B7DD8">
              <w:rPr>
                <w:rFonts w:ascii="Trebuchet MS" w:eastAsia="Times New Roman" w:hAnsi="Trebuchet MS" w:cs="Times New Roman"/>
                <w:noProof/>
                <w:color w:val="000000" w:themeColor="text1"/>
                <w:szCs w:val="24"/>
                <w:lang w:val="ro-RO"/>
              </w:rPr>
              <w:t xml:space="preserve">toare din Cap.IV - </w:t>
            </w:r>
            <w:r w:rsidR="002A7A76" w:rsidRPr="007527BE">
              <w:rPr>
                <w:rFonts w:ascii="Trebuchet MS" w:hAnsi="Trebuchet MS"/>
                <w:bCs/>
                <w:i/>
                <w:noProof/>
                <w:lang w:val="ro-RO"/>
              </w:rPr>
              <w:t>Obiective, Priorităţi și Domenii de Intervenţie</w:t>
            </w:r>
            <w:r w:rsidRPr="004B7DD8">
              <w:rPr>
                <w:rFonts w:ascii="Trebuchet MS" w:eastAsia="Times New Roman" w:hAnsi="Trebuchet MS" w:cs="Times New Roman"/>
                <w:color w:val="000000" w:themeColor="text1"/>
                <w:szCs w:val="24"/>
                <w:lang w:val="it-CH"/>
              </w:rPr>
              <w:t>.</w:t>
            </w:r>
          </w:p>
          <w:p w:rsidR="006D19BD" w:rsidRDefault="006D19BD" w:rsidP="00C66C08">
            <w:pPr>
              <w:pStyle w:val="Default"/>
              <w:spacing w:line="276" w:lineRule="auto"/>
              <w:contextualSpacing/>
              <w:jc w:val="both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”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Ierarhizarea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prioritatilor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si a masurilor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propuse a fost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6242E">
              <w:rPr>
                <w:rFonts w:cs="Arial"/>
                <w:bCs/>
                <w:color w:val="000000" w:themeColor="text1"/>
                <w:sz w:val="22"/>
                <w:szCs w:val="22"/>
              </w:rPr>
              <w:t>bazata pe necesităț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ile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si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6242E">
              <w:rPr>
                <w:rFonts w:cs="Arial"/>
                <w:bCs/>
                <w:color w:val="000000" w:themeColor="text1"/>
                <w:sz w:val="22"/>
                <w:szCs w:val="22"/>
              </w:rPr>
              <w:t>priorităț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ile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teritoriului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6242E">
              <w:rPr>
                <w:rFonts w:cs="Arial"/>
                <w:bCs/>
                <w:color w:val="000000" w:themeColor="text1"/>
                <w:sz w:val="22"/>
                <w:szCs w:val="22"/>
              </w:rPr>
              <w:t>reflectată inclusiv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prin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alocarea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6242E">
              <w:rPr>
                <w:rFonts w:cs="Arial"/>
                <w:bCs/>
                <w:color w:val="000000" w:themeColor="text1"/>
                <w:sz w:val="22"/>
                <w:szCs w:val="22"/>
              </w:rPr>
              <w:t>financiară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. Astfel, s-au </w:t>
            </w:r>
            <w:r w:rsidR="00EE7568">
              <w:rPr>
                <w:rFonts w:cs="Arial"/>
                <w:bCs/>
                <w:color w:val="000000" w:themeColor="text1"/>
                <w:sz w:val="22"/>
                <w:szCs w:val="22"/>
              </w:rPr>
              <w:t>stabilit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urmatoarele</w:t>
            </w:r>
            <w:r w:rsidR="00ED28CD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directii de finantare:</w:t>
            </w:r>
          </w:p>
          <w:p w:rsidR="00716941" w:rsidRPr="00716941" w:rsidRDefault="00ED28CD" w:rsidP="00716941">
            <w:pPr>
              <w:pStyle w:val="Default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Prioritatea 6</w:t>
            </w:r>
            <w:r w:rsidR="006D19BD"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7C457C">
              <w:rPr>
                <w:rFonts w:cs="Arial"/>
                <w:bCs/>
                <w:color w:val="000000" w:themeColor="text1"/>
                <w:sz w:val="22"/>
                <w:szCs w:val="22"/>
              </w:rPr>
              <w:t>1.045.736,00</w:t>
            </w:r>
            <w:r w:rsidR="003371C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commentRangeStart w:id="0"/>
            <w:r w:rsidR="006D19BD"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Euro- </w:t>
            </w:r>
            <w:r w:rsidR="007C457C">
              <w:rPr>
                <w:rFonts w:cs="Arial"/>
                <w:bCs/>
                <w:color w:val="000000" w:themeColor="text1"/>
                <w:sz w:val="22"/>
                <w:szCs w:val="22"/>
              </w:rPr>
              <w:t>67,08</w:t>
            </w:r>
            <w:r w:rsidR="006D19BD" w:rsidRPr="00632B48">
              <w:rPr>
                <w:rFonts w:cs="Arial"/>
                <w:bCs/>
                <w:color w:val="000000" w:themeColor="text1"/>
                <w:sz w:val="22"/>
                <w:szCs w:val="22"/>
              </w:rPr>
              <w:t>%):</w:t>
            </w:r>
          </w:p>
          <w:p w:rsidR="006D19BD" w:rsidRDefault="007C457C" w:rsidP="00C66C08">
            <w:pPr>
              <w:pStyle w:val="Default"/>
              <w:spacing w:line="276" w:lineRule="auto"/>
              <w:ind w:left="360"/>
              <w:contextualSpacing/>
              <w:jc w:val="both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Masura M3/6B</w:t>
            </w:r>
            <w:r w:rsidR="006D19BD" w:rsidRPr="0004147A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“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DEZVOLTAREA SATELOR</w:t>
            </w:r>
            <w:r w:rsidR="00153AB3">
              <w:rPr>
                <w:rFonts w:cs="Arial"/>
                <w:bCs/>
                <w:color w:val="000000" w:themeColor="text1"/>
                <w:sz w:val="22"/>
                <w:szCs w:val="22"/>
              </w:rPr>
              <w:t>”(478.873,00 Euro-</w:t>
            </w:r>
            <w:r w:rsidR="00E416E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45,79</w:t>
            </w:r>
            <w:r w:rsidR="00271991">
              <w:rPr>
                <w:rFonts w:cs="Arial"/>
                <w:bCs/>
                <w:color w:val="000000" w:themeColor="text1"/>
                <w:sz w:val="22"/>
                <w:szCs w:val="22"/>
              </w:rPr>
              <w:t>%</w:t>
            </w:r>
            <w:r w:rsidR="006D19BD" w:rsidRPr="0004147A">
              <w:rPr>
                <w:rFonts w:cs="Arial"/>
                <w:bCs/>
                <w:color w:val="000000" w:themeColor="text1"/>
                <w:sz w:val="22"/>
                <w:szCs w:val="22"/>
              </w:rPr>
              <w:t>)</w:t>
            </w:r>
            <w:commentRangeEnd w:id="0"/>
            <w:r w:rsidR="00614418">
              <w:rPr>
                <w:rStyle w:val="CommentReference"/>
                <w:rFonts w:asciiTheme="minorHAnsi" w:eastAsiaTheme="minorEastAsia" w:hAnsiTheme="minorHAnsi" w:cstheme="minorBidi"/>
                <w:color w:val="auto"/>
              </w:rPr>
              <w:commentReference w:id="0"/>
            </w:r>
          </w:p>
          <w:p w:rsidR="002A7A76" w:rsidRDefault="00716941" w:rsidP="002A7A76">
            <w:pPr>
              <w:pStyle w:val="Default"/>
              <w:spacing w:line="276" w:lineRule="auto"/>
              <w:ind w:left="360"/>
              <w:contextualSpacing/>
              <w:jc w:val="both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Masura M2/6A ”BUSINESS RURAL</w:t>
            </w:r>
            <w:r w:rsidR="002A7A76" w:rsidRPr="0004147A">
              <w:rPr>
                <w:rFonts w:cs="Arial"/>
                <w:bCs/>
                <w:color w:val="000000" w:themeColor="text1"/>
                <w:sz w:val="22"/>
                <w:szCs w:val="22"/>
              </w:rPr>
              <w:t>”(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540.000</w:t>
            </w:r>
            <w:r w:rsidR="002A7A76">
              <w:rPr>
                <w:rFonts w:cs="Arial"/>
                <w:bCs/>
                <w:color w:val="000000" w:themeColor="text1"/>
                <w:sz w:val="22"/>
                <w:szCs w:val="22"/>
              </w:rPr>
              <w:t>,00</w:t>
            </w:r>
            <w:r w:rsidR="002A7A76" w:rsidRPr="0004147A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Euro- </w:t>
            </w:r>
            <w:r w:rsidR="00E416EE">
              <w:rPr>
                <w:rFonts w:cs="Arial"/>
                <w:bCs/>
                <w:color w:val="000000" w:themeColor="text1"/>
                <w:sz w:val="22"/>
                <w:szCs w:val="22"/>
              </w:rPr>
              <w:t>51.63</w:t>
            </w:r>
            <w:r w:rsidR="002A7A76" w:rsidRPr="0004147A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%)</w:t>
            </w:r>
            <w:r w:rsidR="002A7A76">
              <w:rPr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="002A7A76" w:rsidRPr="005C6E98" w:rsidRDefault="00227E60" w:rsidP="00C66C08">
            <w:pPr>
              <w:pStyle w:val="Default"/>
              <w:spacing w:line="276" w:lineRule="auto"/>
              <w:ind w:left="360"/>
              <w:contextualSpacing/>
              <w:jc w:val="both"/>
              <w:rPr>
                <w:rFonts w:eastAsia="Times New Roman" w:cs="Times New Roman"/>
                <w:lang w:val="ro-RO"/>
              </w:rPr>
            </w:pPr>
            <w:r>
              <w:rPr>
                <w:rFonts w:eastAsia="Times New Roman" w:cs="Times New Roman"/>
                <w:lang w:val="ro-RO"/>
              </w:rPr>
              <w:t>Masura M4/6B ”IMPLICARE SOCIALĂ” (26.863,00 Euro-</w:t>
            </w:r>
            <w:r w:rsidR="00467FC1">
              <w:rPr>
                <w:rFonts w:eastAsia="Times New Roman" w:cs="Times New Roman"/>
                <w:lang w:val="ro-RO"/>
              </w:rPr>
              <w:t>2,56</w:t>
            </w:r>
            <w:r w:rsidR="00762117">
              <w:rPr>
                <w:rFonts w:eastAsia="Times New Roman" w:cs="Times New Roman"/>
                <w:lang w:val="ro-RO"/>
              </w:rPr>
              <w:t>%)</w:t>
            </w:r>
          </w:p>
        </w:tc>
      </w:tr>
    </w:tbl>
    <w:p w:rsidR="006D19BD" w:rsidRPr="00D878DA" w:rsidRDefault="006D19BD" w:rsidP="00D878DA">
      <w:pPr>
        <w:pStyle w:val="ListParagraph"/>
        <w:keepNext/>
        <w:numPr>
          <w:ilvl w:val="0"/>
          <w:numId w:val="6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D878DA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lastRenderedPageBreak/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/>
      </w:tblPr>
      <w:tblGrid>
        <w:gridCol w:w="9576"/>
      </w:tblGrid>
      <w:tr w:rsidR="006D19BD" w:rsidRPr="00836712" w:rsidTr="00C66C08">
        <w:tc>
          <w:tcPr>
            <w:tcW w:w="0" w:type="auto"/>
            <w:shd w:val="clear" w:color="auto" w:fill="auto"/>
          </w:tcPr>
          <w:p w:rsidR="006D19BD" w:rsidRPr="00BD1CCD" w:rsidRDefault="00372633" w:rsidP="00C66C08">
            <w:pPr>
              <w:jc w:val="both"/>
              <w:rPr>
                <w:rFonts w:ascii="Trebuchet MS" w:eastAsia="Times New Roman" w:hAnsi="Trebuchet MS" w:cs="Times New Roman"/>
                <w:szCs w:val="24"/>
                <w:lang w:val="ro-RO"/>
              </w:rPr>
            </w:pPr>
            <w:r w:rsidRPr="00857778">
              <w:rPr>
                <w:rFonts w:ascii="Trebuchet MS" w:eastAsia="Times New Roman" w:hAnsi="Trebuchet MS" w:cs="Times New Roman"/>
                <w:szCs w:val="24"/>
              </w:rPr>
              <w:t>Modificarea</w:t>
            </w:r>
            <w:r w:rsidR="00ED28CD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r w:rsidRPr="00857778">
              <w:rPr>
                <w:rFonts w:ascii="Trebuchet MS" w:eastAsia="Times New Roman" w:hAnsi="Trebuchet MS" w:cs="Times New Roman"/>
                <w:szCs w:val="24"/>
              </w:rPr>
              <w:t>propusă are în</w:t>
            </w:r>
            <w:r w:rsidR="00ED28CD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r w:rsidRPr="00857778">
              <w:rPr>
                <w:rFonts w:ascii="Trebuchet MS" w:eastAsia="Times New Roman" w:hAnsi="Trebuchet MS" w:cs="Times New Roman"/>
                <w:szCs w:val="24"/>
              </w:rPr>
              <w:t>vedere</w:t>
            </w:r>
            <w:r w:rsidR="00ED28CD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r w:rsidRPr="00857778">
              <w:rPr>
                <w:rFonts w:ascii="Trebuchet MS" w:eastAsia="Times New Roman" w:hAnsi="Trebuchet MS" w:cs="Times New Roman"/>
                <w:szCs w:val="24"/>
              </w:rPr>
              <w:t>corelarea</w:t>
            </w:r>
            <w:r w:rsidR="00ED28CD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r w:rsidRPr="004B7DD8">
              <w:rPr>
                <w:rFonts w:ascii="Trebuchet MS" w:eastAsia="Times New Roman" w:hAnsi="Trebuchet MS" w:cs="Times New Roman"/>
                <w:noProof/>
                <w:color w:val="000000" w:themeColor="text1"/>
                <w:szCs w:val="24"/>
                <w:lang w:val="ro-RO"/>
              </w:rPr>
              <w:t xml:space="preserve">Cap.IV - </w:t>
            </w:r>
            <w:r w:rsidRPr="007527BE">
              <w:rPr>
                <w:rFonts w:ascii="Trebuchet MS" w:hAnsi="Trebuchet MS"/>
                <w:bCs/>
                <w:i/>
                <w:noProof/>
                <w:lang w:val="ro-RO"/>
              </w:rPr>
              <w:t>Obiective, Priorităţi și Domenii de Intervenţie</w:t>
            </w:r>
            <w:r w:rsidRPr="00857778">
              <w:rPr>
                <w:rFonts w:ascii="Trebuchet MS" w:hAnsi="Trebuchet MS"/>
                <w:bCs/>
                <w:noProof/>
                <w:lang w:val="ro-RO"/>
              </w:rPr>
              <w:t xml:space="preserve"> în conformitate cu suma distribuită în urma bonusării</w:t>
            </w:r>
            <w:r w:rsidRPr="00857778">
              <w:rPr>
                <w:rFonts w:ascii="Trebuchet MS" w:eastAsia="Times New Roman" w:hAnsi="Trebuchet MS" w:cs="Times New Roman"/>
                <w:szCs w:val="24"/>
              </w:rPr>
              <w:t>.</w:t>
            </w:r>
          </w:p>
        </w:tc>
      </w:tr>
    </w:tbl>
    <w:p w:rsidR="006D19BD" w:rsidRPr="00836712" w:rsidRDefault="006D19BD" w:rsidP="00D878DA">
      <w:pPr>
        <w:keepNext/>
        <w:numPr>
          <w:ilvl w:val="0"/>
          <w:numId w:val="6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/>
      </w:tblPr>
      <w:tblGrid>
        <w:gridCol w:w="9576"/>
      </w:tblGrid>
      <w:tr w:rsidR="006D19BD" w:rsidRPr="00836712" w:rsidTr="00C66C08">
        <w:trPr>
          <w:trHeight w:val="378"/>
        </w:trPr>
        <w:tc>
          <w:tcPr>
            <w:tcW w:w="0" w:type="auto"/>
            <w:shd w:val="clear" w:color="auto" w:fill="auto"/>
          </w:tcPr>
          <w:p w:rsidR="006D19BD" w:rsidRPr="00836712" w:rsidRDefault="00A44D32" w:rsidP="00C66C08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szCs w:val="24"/>
                <w:lang w:val="ro-RO"/>
              </w:rPr>
            </w:pPr>
            <w:r>
              <w:rPr>
                <w:rFonts w:ascii="Trebuchet MS" w:eastAsia="Calibri" w:hAnsi="Trebuchet MS" w:cs="Times New Roman"/>
                <w:szCs w:val="24"/>
              </w:rPr>
              <w:t>Modificarea</w:t>
            </w:r>
            <w:r w:rsidR="00ED28CD">
              <w:rPr>
                <w:rFonts w:ascii="Trebuchet MS" w:eastAsia="Calibri" w:hAnsi="Trebuchet MS" w:cs="Times New Roman"/>
                <w:szCs w:val="24"/>
              </w:rPr>
              <w:t xml:space="preserve"> </w:t>
            </w:r>
            <w:r>
              <w:rPr>
                <w:rFonts w:ascii="Trebuchet MS" w:eastAsia="Calibri" w:hAnsi="Trebuchet MS" w:cs="Times New Roman"/>
                <w:szCs w:val="24"/>
              </w:rPr>
              <w:t>propusă nu are impact asupra</w:t>
            </w:r>
            <w:r w:rsidR="00ED28CD">
              <w:rPr>
                <w:rFonts w:ascii="Trebuchet MS" w:eastAsia="Calibri" w:hAnsi="Trebuchet MS" w:cs="Times New Roman"/>
                <w:szCs w:val="24"/>
              </w:rPr>
              <w:t xml:space="preserve"> </w:t>
            </w:r>
            <w:r>
              <w:rPr>
                <w:rFonts w:ascii="Trebuchet MS" w:eastAsia="Calibri" w:hAnsi="Trebuchet MS" w:cs="Times New Roman"/>
                <w:szCs w:val="24"/>
              </w:rPr>
              <w:t>indicatorilor de monitorizare din SDL.</w:t>
            </w:r>
          </w:p>
        </w:tc>
      </w:tr>
    </w:tbl>
    <w:p w:rsidR="006D19BD" w:rsidRDefault="006D19BD" w:rsidP="006D19BD"/>
    <w:p w:rsidR="003541FF" w:rsidRDefault="003541FF" w:rsidP="001B2EE7"/>
    <w:p w:rsidR="001B2EE7" w:rsidRDefault="001B2EE7" w:rsidP="0097331F">
      <w:pPr>
        <w:rPr>
          <w:rFonts w:ascii="Trebuchet MS" w:hAnsi="Trebuchet MS"/>
        </w:rPr>
      </w:pPr>
    </w:p>
    <w:sectPr w:rsidR="001B2EE7" w:rsidSect="0075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ca iancu" w:date="2021-07-29T21:41:00Z" w:initials="ai">
    <w:p w:rsidR="00614418" w:rsidRDefault="00614418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 w:rsidR="003371C3">
        <w:rPr>
          <w:rStyle w:val="CommentReference"/>
        </w:rPr>
        <w:t>Prioritatea  6 (1.162.639,55 Euro-68,19%</w:t>
      </w:r>
    </w:p>
    <w:p w:rsidR="00F651C5" w:rsidRDefault="00F651C5">
      <w:pPr>
        <w:pStyle w:val="CommentText"/>
      </w:pPr>
      <w:r>
        <w:rPr>
          <w:rStyle w:val="CommentReference"/>
        </w:rPr>
        <w:t>Masura M3/6B ”DEZVOLTAREA SATELOR” 595.776,55 Euro</w:t>
      </w:r>
      <w:r w:rsidR="00CF757E">
        <w:rPr>
          <w:rStyle w:val="CommentReference"/>
        </w:rPr>
        <w:t>-51,24%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6437DB" w15:done="0"/>
  <w15:commentEx w15:paraId="4BDCB664" w15:done="0"/>
  <w15:commentEx w15:paraId="32A93ABD" w15:done="0"/>
  <w15:commentEx w15:paraId="0DFB40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437DB" w16cid:durableId="2496918F"/>
  <w16cid:commentId w16cid:paraId="4BDCB664" w16cid:durableId="249691A7"/>
  <w16cid:commentId w16cid:paraId="32A93ABD" w16cid:durableId="2496916D"/>
  <w16cid:commentId w16cid:paraId="0DFB4060" w16cid:durableId="249693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D3" w:rsidRDefault="004632D3" w:rsidP="00836712">
      <w:pPr>
        <w:spacing w:after="0" w:line="240" w:lineRule="auto"/>
      </w:pPr>
      <w:r>
        <w:separator/>
      </w:r>
    </w:p>
  </w:endnote>
  <w:endnote w:type="continuationSeparator" w:id="1">
    <w:p w:rsidR="004632D3" w:rsidRDefault="004632D3" w:rsidP="008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D3" w:rsidRDefault="004632D3" w:rsidP="00836712">
      <w:pPr>
        <w:spacing w:after="0" w:line="240" w:lineRule="auto"/>
      </w:pPr>
      <w:r>
        <w:separator/>
      </w:r>
    </w:p>
  </w:footnote>
  <w:footnote w:type="continuationSeparator" w:id="1">
    <w:p w:rsidR="004632D3" w:rsidRDefault="004632D3" w:rsidP="00836712">
      <w:pPr>
        <w:spacing w:after="0" w:line="240" w:lineRule="auto"/>
      </w:pPr>
      <w:r>
        <w:continuationSeparator/>
      </w:r>
    </w:p>
  </w:footnote>
  <w:footnote w:id="2">
    <w:p w:rsidR="00C77C9E" w:rsidRDefault="00C77C9E" w:rsidP="00836712">
      <w:pPr>
        <w:pStyle w:val="FootnoteText"/>
      </w:pPr>
      <w:r>
        <w:rPr>
          <w:rStyle w:val="FootnoteReference"/>
        </w:rPr>
        <w:footnoteRef/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3">
    <w:p w:rsidR="00C77C9E" w:rsidRDefault="00C77C9E" w:rsidP="00836712">
      <w:pPr>
        <w:pStyle w:val="FootnoteText"/>
      </w:pPr>
      <w:r>
        <w:rPr>
          <w:rStyle w:val="FootnoteReference"/>
        </w:rPr>
        <w:footnoteRef/>
      </w:r>
      <w:r>
        <w:t xml:space="preserve"> numărul modificării solicitate în anul curent.</w:t>
      </w:r>
    </w:p>
  </w:footnote>
  <w:footnote w:id="4">
    <w:p w:rsidR="00C77C9E" w:rsidRDefault="00C77C9E" w:rsidP="00836712">
      <w:pPr>
        <w:pStyle w:val="FootnoteText"/>
      </w:pPr>
      <w:r>
        <w:rPr>
          <w:rStyle w:val="FootnoteReference"/>
        </w:rPr>
        <w:footnoteRef/>
      </w:r>
      <w:r>
        <w:t xml:space="preserve"> fiecare modificare va fi completată conform punctelor a,b,c,d.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Word Work File L_230937515"/>
      </v:shape>
    </w:pict>
  </w:numPicBullet>
  <w:abstractNum w:abstractNumId="0">
    <w:nsid w:val="08391F26"/>
    <w:multiLevelType w:val="hybridMultilevel"/>
    <w:tmpl w:val="C74C423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70CE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5F3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4D2F"/>
    <w:multiLevelType w:val="hybridMultilevel"/>
    <w:tmpl w:val="58A4FF66"/>
    <w:lvl w:ilvl="0" w:tplc="9E8E53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61661"/>
    <w:multiLevelType w:val="hybridMultilevel"/>
    <w:tmpl w:val="DCCE5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33D5B"/>
    <w:multiLevelType w:val="hybridMultilevel"/>
    <w:tmpl w:val="1EBEC50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252D8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D5C9A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A6EAF"/>
    <w:multiLevelType w:val="hybridMultilevel"/>
    <w:tmpl w:val="5180135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A71B5"/>
    <w:multiLevelType w:val="hybridMultilevel"/>
    <w:tmpl w:val="19E01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37AF5"/>
    <w:multiLevelType w:val="hybridMultilevel"/>
    <w:tmpl w:val="7FB01540"/>
    <w:lvl w:ilvl="0" w:tplc="E52ECACC">
      <w:start w:val="1"/>
      <w:numFmt w:val="bullet"/>
      <w:lvlText w:val="-"/>
      <w:lvlJc w:val="left"/>
      <w:pPr>
        <w:ind w:left="720" w:hanging="360"/>
      </w:pPr>
      <w:rPr>
        <w:rFonts w:ascii="Trebuchet MS" w:eastAsia="SimSu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ca iancu">
    <w15:presenceInfo w15:providerId="None" w15:userId="anca ianc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712"/>
    <w:rsid w:val="00003BAE"/>
    <w:rsid w:val="00024160"/>
    <w:rsid w:val="000322D8"/>
    <w:rsid w:val="0004147A"/>
    <w:rsid w:val="000447C6"/>
    <w:rsid w:val="00044BD5"/>
    <w:rsid w:val="000503F6"/>
    <w:rsid w:val="00054A54"/>
    <w:rsid w:val="000575FB"/>
    <w:rsid w:val="00066DBA"/>
    <w:rsid w:val="00076702"/>
    <w:rsid w:val="00087B04"/>
    <w:rsid w:val="00090B67"/>
    <w:rsid w:val="00094C7D"/>
    <w:rsid w:val="00097558"/>
    <w:rsid w:val="00097888"/>
    <w:rsid w:val="000A3AF4"/>
    <w:rsid w:val="000C714D"/>
    <w:rsid w:val="001240F0"/>
    <w:rsid w:val="001316B7"/>
    <w:rsid w:val="00132C63"/>
    <w:rsid w:val="00153AB3"/>
    <w:rsid w:val="0015658A"/>
    <w:rsid w:val="001942FF"/>
    <w:rsid w:val="001A3308"/>
    <w:rsid w:val="001B2EE7"/>
    <w:rsid w:val="001C7867"/>
    <w:rsid w:val="001E3ABB"/>
    <w:rsid w:val="001E6956"/>
    <w:rsid w:val="001F54E7"/>
    <w:rsid w:val="00203576"/>
    <w:rsid w:val="0022459C"/>
    <w:rsid w:val="00226483"/>
    <w:rsid w:val="00227E60"/>
    <w:rsid w:val="00230FA7"/>
    <w:rsid w:val="002326D2"/>
    <w:rsid w:val="00242ECA"/>
    <w:rsid w:val="00247210"/>
    <w:rsid w:val="00254AC1"/>
    <w:rsid w:val="00254B31"/>
    <w:rsid w:val="00267A5E"/>
    <w:rsid w:val="00270B76"/>
    <w:rsid w:val="00271991"/>
    <w:rsid w:val="00285EC0"/>
    <w:rsid w:val="00293F2B"/>
    <w:rsid w:val="002A5B10"/>
    <w:rsid w:val="002A6BBA"/>
    <w:rsid w:val="002A74B3"/>
    <w:rsid w:val="002A7A76"/>
    <w:rsid w:val="002B08DF"/>
    <w:rsid w:val="002B3258"/>
    <w:rsid w:val="002B59D0"/>
    <w:rsid w:val="002C0C04"/>
    <w:rsid w:val="002D084C"/>
    <w:rsid w:val="003068C3"/>
    <w:rsid w:val="00316FED"/>
    <w:rsid w:val="003174E5"/>
    <w:rsid w:val="00326468"/>
    <w:rsid w:val="003371C3"/>
    <w:rsid w:val="003403F6"/>
    <w:rsid w:val="00341BFA"/>
    <w:rsid w:val="003541FF"/>
    <w:rsid w:val="00354DC5"/>
    <w:rsid w:val="00360D86"/>
    <w:rsid w:val="00370FF5"/>
    <w:rsid w:val="00372633"/>
    <w:rsid w:val="00381B00"/>
    <w:rsid w:val="00390342"/>
    <w:rsid w:val="00392FFF"/>
    <w:rsid w:val="003A373E"/>
    <w:rsid w:val="003B14B2"/>
    <w:rsid w:val="003D6250"/>
    <w:rsid w:val="003E0B00"/>
    <w:rsid w:val="003E27C2"/>
    <w:rsid w:val="00414DA8"/>
    <w:rsid w:val="0042177A"/>
    <w:rsid w:val="004348FB"/>
    <w:rsid w:val="004378C1"/>
    <w:rsid w:val="0044416F"/>
    <w:rsid w:val="00455567"/>
    <w:rsid w:val="0046242E"/>
    <w:rsid w:val="004632D3"/>
    <w:rsid w:val="00467FC1"/>
    <w:rsid w:val="00470653"/>
    <w:rsid w:val="00474AD2"/>
    <w:rsid w:val="004B2B59"/>
    <w:rsid w:val="004B5F3D"/>
    <w:rsid w:val="004B7994"/>
    <w:rsid w:val="004B7DD8"/>
    <w:rsid w:val="004C1913"/>
    <w:rsid w:val="004C659E"/>
    <w:rsid w:val="004D5239"/>
    <w:rsid w:val="00507695"/>
    <w:rsid w:val="0054341E"/>
    <w:rsid w:val="00572FA5"/>
    <w:rsid w:val="0057418C"/>
    <w:rsid w:val="00593041"/>
    <w:rsid w:val="0059401C"/>
    <w:rsid w:val="005A2BA6"/>
    <w:rsid w:val="005A543C"/>
    <w:rsid w:val="005A5A67"/>
    <w:rsid w:val="005A6E47"/>
    <w:rsid w:val="005C6E98"/>
    <w:rsid w:val="005D3141"/>
    <w:rsid w:val="005E3470"/>
    <w:rsid w:val="005F6291"/>
    <w:rsid w:val="00614418"/>
    <w:rsid w:val="00617201"/>
    <w:rsid w:val="00617AD8"/>
    <w:rsid w:val="00620768"/>
    <w:rsid w:val="006239B5"/>
    <w:rsid w:val="00636628"/>
    <w:rsid w:val="00637C31"/>
    <w:rsid w:val="00666704"/>
    <w:rsid w:val="006671AA"/>
    <w:rsid w:val="006805A0"/>
    <w:rsid w:val="00685A09"/>
    <w:rsid w:val="00693461"/>
    <w:rsid w:val="00696B32"/>
    <w:rsid w:val="006B37C8"/>
    <w:rsid w:val="006D19BD"/>
    <w:rsid w:val="006D5F43"/>
    <w:rsid w:val="006D76C1"/>
    <w:rsid w:val="006E4F51"/>
    <w:rsid w:val="006E6618"/>
    <w:rsid w:val="006F09B4"/>
    <w:rsid w:val="006F45B7"/>
    <w:rsid w:val="007035DA"/>
    <w:rsid w:val="00716941"/>
    <w:rsid w:val="00726F4F"/>
    <w:rsid w:val="007562C7"/>
    <w:rsid w:val="00762117"/>
    <w:rsid w:val="00762822"/>
    <w:rsid w:val="00777A93"/>
    <w:rsid w:val="007914FB"/>
    <w:rsid w:val="0079240F"/>
    <w:rsid w:val="007A01E4"/>
    <w:rsid w:val="007A5405"/>
    <w:rsid w:val="007B0EFC"/>
    <w:rsid w:val="007B6967"/>
    <w:rsid w:val="007C37B5"/>
    <w:rsid w:val="007C457C"/>
    <w:rsid w:val="007D2B4F"/>
    <w:rsid w:val="007F03E3"/>
    <w:rsid w:val="008150AE"/>
    <w:rsid w:val="00826093"/>
    <w:rsid w:val="00836712"/>
    <w:rsid w:val="00836CF6"/>
    <w:rsid w:val="00851164"/>
    <w:rsid w:val="00857778"/>
    <w:rsid w:val="00862F1B"/>
    <w:rsid w:val="00863306"/>
    <w:rsid w:val="00864E10"/>
    <w:rsid w:val="00873441"/>
    <w:rsid w:val="00877BB5"/>
    <w:rsid w:val="008935B2"/>
    <w:rsid w:val="008A0DE8"/>
    <w:rsid w:val="008B5B28"/>
    <w:rsid w:val="008C692B"/>
    <w:rsid w:val="008D1C82"/>
    <w:rsid w:val="008F147B"/>
    <w:rsid w:val="00900B95"/>
    <w:rsid w:val="0092054E"/>
    <w:rsid w:val="0097331F"/>
    <w:rsid w:val="009878B8"/>
    <w:rsid w:val="00991350"/>
    <w:rsid w:val="009951D9"/>
    <w:rsid w:val="009B4F55"/>
    <w:rsid w:val="009B58B0"/>
    <w:rsid w:val="009B65F9"/>
    <w:rsid w:val="009B6AA9"/>
    <w:rsid w:val="009C2250"/>
    <w:rsid w:val="009D2CA5"/>
    <w:rsid w:val="009D2DF0"/>
    <w:rsid w:val="009D7280"/>
    <w:rsid w:val="00A05DB6"/>
    <w:rsid w:val="00A44C1C"/>
    <w:rsid w:val="00A44D32"/>
    <w:rsid w:val="00A46DFF"/>
    <w:rsid w:val="00A63C24"/>
    <w:rsid w:val="00A65288"/>
    <w:rsid w:val="00A76431"/>
    <w:rsid w:val="00A967FA"/>
    <w:rsid w:val="00AA50D4"/>
    <w:rsid w:val="00AA6159"/>
    <w:rsid w:val="00AC7E9C"/>
    <w:rsid w:val="00AD538A"/>
    <w:rsid w:val="00B234B1"/>
    <w:rsid w:val="00B3306F"/>
    <w:rsid w:val="00B33933"/>
    <w:rsid w:val="00B64020"/>
    <w:rsid w:val="00B722B0"/>
    <w:rsid w:val="00B975F9"/>
    <w:rsid w:val="00BC4A8C"/>
    <w:rsid w:val="00BD1CCD"/>
    <w:rsid w:val="00BF2666"/>
    <w:rsid w:val="00C01833"/>
    <w:rsid w:val="00C24041"/>
    <w:rsid w:val="00C4080D"/>
    <w:rsid w:val="00C40BB8"/>
    <w:rsid w:val="00C70BE2"/>
    <w:rsid w:val="00C76DAB"/>
    <w:rsid w:val="00C776FB"/>
    <w:rsid w:val="00C77C9E"/>
    <w:rsid w:val="00CC2368"/>
    <w:rsid w:val="00CC4BB2"/>
    <w:rsid w:val="00CD3EAF"/>
    <w:rsid w:val="00CF757E"/>
    <w:rsid w:val="00D13D32"/>
    <w:rsid w:val="00D149A8"/>
    <w:rsid w:val="00D2686C"/>
    <w:rsid w:val="00D3642C"/>
    <w:rsid w:val="00D71831"/>
    <w:rsid w:val="00D84CA8"/>
    <w:rsid w:val="00D878DA"/>
    <w:rsid w:val="00DA4E57"/>
    <w:rsid w:val="00DC4E63"/>
    <w:rsid w:val="00DD3072"/>
    <w:rsid w:val="00DE41EC"/>
    <w:rsid w:val="00DE53F3"/>
    <w:rsid w:val="00E03407"/>
    <w:rsid w:val="00E14B48"/>
    <w:rsid w:val="00E26198"/>
    <w:rsid w:val="00E416EE"/>
    <w:rsid w:val="00E50F6A"/>
    <w:rsid w:val="00E60C92"/>
    <w:rsid w:val="00E64FB8"/>
    <w:rsid w:val="00E67587"/>
    <w:rsid w:val="00E930F9"/>
    <w:rsid w:val="00ED28CD"/>
    <w:rsid w:val="00ED692F"/>
    <w:rsid w:val="00EE7568"/>
    <w:rsid w:val="00F017BB"/>
    <w:rsid w:val="00F053F8"/>
    <w:rsid w:val="00F05F60"/>
    <w:rsid w:val="00F14EF7"/>
    <w:rsid w:val="00F20B5D"/>
    <w:rsid w:val="00F41C2A"/>
    <w:rsid w:val="00F44A30"/>
    <w:rsid w:val="00F45E20"/>
    <w:rsid w:val="00F51C9D"/>
    <w:rsid w:val="00F52630"/>
    <w:rsid w:val="00F64D8F"/>
    <w:rsid w:val="00F6504B"/>
    <w:rsid w:val="00F651C5"/>
    <w:rsid w:val="00F7163F"/>
    <w:rsid w:val="00F949C0"/>
    <w:rsid w:val="00FA2342"/>
    <w:rsid w:val="00FB54D2"/>
    <w:rsid w:val="00FC2972"/>
    <w:rsid w:val="00FD3DB9"/>
    <w:rsid w:val="00FD7178"/>
    <w:rsid w:val="00FE400B"/>
    <w:rsid w:val="00FF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71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36712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6712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unhideWhenUsed/>
    <w:rsid w:val="008367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6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Antes de enumeración,body 2,List Paragraph1,Normal bullet 2,Listă paragraf,List Paragraph11,Listă colorată - Accentuare 11,Bullet,Citation List,lp1,Heading x1"/>
    <w:basedOn w:val="Normal"/>
    <w:link w:val="ListParagraphChar"/>
    <w:uiPriority w:val="34"/>
    <w:qFormat/>
    <w:rsid w:val="00BD1C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D314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D3141"/>
  </w:style>
  <w:style w:type="paragraph" w:styleId="Revision">
    <w:name w:val="Revision"/>
    <w:hidden/>
    <w:uiPriority w:val="99"/>
    <w:semiHidden/>
    <w:rsid w:val="00AA50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EF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EFC"/>
    <w:rPr>
      <w:rFonts w:eastAsiaTheme="minorEastAsia"/>
      <w:sz w:val="20"/>
      <w:szCs w:val="20"/>
    </w:rPr>
  </w:style>
  <w:style w:type="paragraph" w:customStyle="1" w:styleId="Default">
    <w:name w:val="Default"/>
    <w:rsid w:val="005C6E9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,lp1 Char,Heading x1 Char"/>
    <w:link w:val="ListParagraph"/>
    <w:uiPriority w:val="34"/>
    <w:locked/>
    <w:rsid w:val="009733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31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B3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Windows User</cp:lastModifiedBy>
  <cp:revision>23</cp:revision>
  <dcterms:created xsi:type="dcterms:W3CDTF">2021-07-29T10:04:00Z</dcterms:created>
  <dcterms:modified xsi:type="dcterms:W3CDTF">2021-07-29T18:41:00Z</dcterms:modified>
</cp:coreProperties>
</file>